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1877" w14:textId="77777777" w:rsidR="0037685A" w:rsidRDefault="0089695E" w:rsidP="00D93C97">
      <w:pPr>
        <w:pStyle w:val="NoSpacing"/>
        <w:jc w:val="center"/>
        <w:rPr>
          <w:rFonts w:cstheme="minorHAnsi"/>
          <w:b/>
          <w:bCs/>
          <w:sz w:val="44"/>
          <w:szCs w:val="44"/>
        </w:rPr>
      </w:pPr>
      <w:r w:rsidRPr="0089695E">
        <w:rPr>
          <w:rFonts w:cstheme="minorHAnsi"/>
          <w:b/>
          <w:bCs/>
          <w:sz w:val="44"/>
          <w:szCs w:val="44"/>
        </w:rPr>
        <w:t xml:space="preserve">Indiana </w:t>
      </w:r>
      <w:r w:rsidR="000B56AF">
        <w:rPr>
          <w:rFonts w:cstheme="minorHAnsi"/>
          <w:b/>
          <w:bCs/>
          <w:sz w:val="44"/>
          <w:szCs w:val="44"/>
        </w:rPr>
        <w:t>Farmers Market</w:t>
      </w:r>
      <w:r w:rsidR="0037685A">
        <w:rPr>
          <w:rFonts w:cstheme="minorHAnsi"/>
          <w:b/>
          <w:bCs/>
          <w:sz w:val="44"/>
          <w:szCs w:val="44"/>
        </w:rPr>
        <w:t>/Stand/CSA</w:t>
      </w:r>
      <w:r w:rsidR="000B56AF">
        <w:rPr>
          <w:rFonts w:cstheme="minorHAnsi"/>
          <w:b/>
          <w:bCs/>
          <w:sz w:val="44"/>
          <w:szCs w:val="44"/>
        </w:rPr>
        <w:t xml:space="preserve"> </w:t>
      </w:r>
    </w:p>
    <w:p w14:paraId="03C6223B" w14:textId="096CDDAF" w:rsidR="000B098D" w:rsidRPr="0089695E" w:rsidRDefault="0089695E" w:rsidP="0037685A">
      <w:pPr>
        <w:pStyle w:val="NoSpacing"/>
        <w:jc w:val="center"/>
        <w:rPr>
          <w:rFonts w:cstheme="minorHAnsi"/>
          <w:b/>
          <w:bCs/>
          <w:sz w:val="44"/>
          <w:szCs w:val="44"/>
        </w:rPr>
      </w:pPr>
      <w:r w:rsidRPr="0089695E">
        <w:rPr>
          <w:rFonts w:cstheme="minorHAnsi"/>
          <w:b/>
          <w:bCs/>
          <w:sz w:val="44"/>
          <w:szCs w:val="44"/>
        </w:rPr>
        <w:t>SNAP Matching</w:t>
      </w:r>
      <w:r w:rsidR="0037685A">
        <w:rPr>
          <w:rFonts w:cstheme="minorHAnsi"/>
          <w:b/>
          <w:bCs/>
          <w:sz w:val="44"/>
          <w:szCs w:val="44"/>
        </w:rPr>
        <w:t xml:space="preserve"> </w:t>
      </w:r>
      <w:r w:rsidRPr="0089695E">
        <w:rPr>
          <w:rFonts w:cstheme="minorHAnsi"/>
          <w:b/>
          <w:bCs/>
          <w:sz w:val="44"/>
          <w:szCs w:val="44"/>
        </w:rPr>
        <w:t>Grant Application</w:t>
      </w:r>
    </w:p>
    <w:p w14:paraId="18F08321" w14:textId="77777777" w:rsidR="00E30C50" w:rsidRPr="0089695E" w:rsidRDefault="00E30C50" w:rsidP="000B098D">
      <w:pPr>
        <w:pStyle w:val="NoSpacing"/>
        <w:rPr>
          <w:rFonts w:cstheme="minorHAnsi"/>
          <w:b/>
          <w:bCs/>
        </w:rPr>
      </w:pPr>
    </w:p>
    <w:p w14:paraId="631BE847" w14:textId="13FDB82A" w:rsidR="000B098D" w:rsidRPr="00124887" w:rsidRDefault="0037685A" w:rsidP="00E527F8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I. </w:t>
      </w:r>
      <w:r w:rsidR="000B098D" w:rsidRPr="00124887">
        <w:rPr>
          <w:rFonts w:cstheme="minorHAnsi"/>
          <w:b/>
          <w:bCs/>
          <w:sz w:val="28"/>
          <w:szCs w:val="28"/>
        </w:rPr>
        <w:t>Contact Information for Organization Applying for the Grant</w:t>
      </w:r>
    </w:p>
    <w:p w14:paraId="32C69304" w14:textId="23EEAB9A" w:rsidR="00E30C50" w:rsidRPr="0089695E" w:rsidRDefault="000B098D" w:rsidP="00A53489">
      <w:pPr>
        <w:pStyle w:val="NoSpacing"/>
        <w:rPr>
          <w:rFonts w:cstheme="minorHAnsi"/>
          <w:i/>
          <w:iCs/>
        </w:rPr>
      </w:pPr>
      <w:r w:rsidRPr="0089695E">
        <w:rPr>
          <w:rFonts w:cstheme="minorHAnsi"/>
          <w:i/>
          <w:iCs/>
        </w:rPr>
        <w:t xml:space="preserve">This </w:t>
      </w:r>
      <w:r w:rsidR="001002F4" w:rsidRPr="0089695E">
        <w:rPr>
          <w:rFonts w:cstheme="minorHAnsi"/>
          <w:i/>
          <w:iCs/>
        </w:rPr>
        <w:t>organization</w:t>
      </w:r>
      <w:r w:rsidRPr="0089695E">
        <w:rPr>
          <w:rFonts w:cstheme="minorHAnsi"/>
          <w:i/>
          <w:iCs/>
        </w:rPr>
        <w:t xml:space="preserve"> is </w:t>
      </w:r>
      <w:r w:rsidR="00443C10" w:rsidRPr="0089695E">
        <w:rPr>
          <w:rFonts w:cstheme="minorHAnsi"/>
          <w:i/>
          <w:iCs/>
        </w:rPr>
        <w:t xml:space="preserve">the fiscal agent, </w:t>
      </w:r>
      <w:r w:rsidRPr="0089695E">
        <w:rPr>
          <w:rFonts w:cstheme="minorHAnsi"/>
          <w:i/>
          <w:iCs/>
        </w:rPr>
        <w:t>responsible for the grant dollars, documentation</w:t>
      </w:r>
      <w:r w:rsidR="001002F4" w:rsidRPr="0089695E">
        <w:rPr>
          <w:rFonts w:cstheme="minorHAnsi"/>
          <w:i/>
          <w:iCs/>
        </w:rPr>
        <w:t>,</w:t>
      </w:r>
      <w:r w:rsidRPr="0089695E">
        <w:rPr>
          <w:rFonts w:cstheme="minorHAnsi"/>
          <w:i/>
          <w:iCs/>
        </w:rPr>
        <w:t xml:space="preserve"> and reimbursement of vendors who accept SNAP matching. </w:t>
      </w:r>
    </w:p>
    <w:p w14:paraId="4A75A03F" w14:textId="681CCC11" w:rsidR="00E30C50" w:rsidRDefault="000B098D" w:rsidP="00447692">
      <w:pPr>
        <w:pStyle w:val="NoSpacing"/>
        <w:numPr>
          <w:ilvl w:val="0"/>
          <w:numId w:val="1"/>
        </w:numPr>
        <w:rPr>
          <w:rFonts w:cstheme="minorHAnsi"/>
        </w:rPr>
      </w:pPr>
      <w:r w:rsidRPr="0089695E">
        <w:rPr>
          <w:rFonts w:cstheme="minorHAnsi"/>
        </w:rPr>
        <w:t>Organization name applying for this grant</w:t>
      </w:r>
      <w:r w:rsidR="00447692">
        <w:rPr>
          <w:rFonts w:cstheme="minorHAnsi"/>
        </w:rPr>
        <w:t xml:space="preserve">: </w:t>
      </w:r>
    </w:p>
    <w:p w14:paraId="33CDA05D" w14:textId="77777777" w:rsidR="00124887" w:rsidRPr="00447692" w:rsidRDefault="00124887" w:rsidP="00124887">
      <w:pPr>
        <w:pStyle w:val="NoSpacing"/>
        <w:ind w:left="720"/>
        <w:rPr>
          <w:rFonts w:cstheme="minorHAnsi"/>
        </w:rPr>
      </w:pPr>
    </w:p>
    <w:p w14:paraId="705EC03B" w14:textId="728DD0BF" w:rsidR="00E30C50" w:rsidRDefault="000B098D" w:rsidP="00447692">
      <w:pPr>
        <w:pStyle w:val="NoSpacing"/>
        <w:numPr>
          <w:ilvl w:val="0"/>
          <w:numId w:val="1"/>
        </w:numPr>
        <w:rPr>
          <w:rFonts w:cstheme="minorHAnsi"/>
        </w:rPr>
      </w:pPr>
      <w:r w:rsidRPr="0089695E">
        <w:rPr>
          <w:rFonts w:cstheme="minorHAnsi"/>
        </w:rPr>
        <w:t>Contact name for this grant application</w:t>
      </w:r>
      <w:r w:rsidR="00447692">
        <w:rPr>
          <w:rFonts w:cstheme="minorHAnsi"/>
        </w:rPr>
        <w:t>:</w:t>
      </w:r>
    </w:p>
    <w:p w14:paraId="458E1BBC" w14:textId="77777777" w:rsidR="00124887" w:rsidRPr="00447692" w:rsidRDefault="00124887" w:rsidP="00124887">
      <w:pPr>
        <w:pStyle w:val="NoSpacing"/>
        <w:rPr>
          <w:rFonts w:cstheme="minorHAnsi"/>
        </w:rPr>
      </w:pPr>
    </w:p>
    <w:p w14:paraId="1985AF0B" w14:textId="39658826" w:rsidR="00E30C50" w:rsidRDefault="000B098D" w:rsidP="00447692">
      <w:pPr>
        <w:pStyle w:val="NoSpacing"/>
        <w:numPr>
          <w:ilvl w:val="0"/>
          <w:numId w:val="1"/>
        </w:numPr>
        <w:rPr>
          <w:rFonts w:cstheme="minorHAnsi"/>
        </w:rPr>
      </w:pPr>
      <w:r w:rsidRPr="0089695E">
        <w:rPr>
          <w:rFonts w:cstheme="minorHAnsi"/>
        </w:rPr>
        <w:t>Contact phone</w:t>
      </w:r>
      <w:r w:rsidR="00447692">
        <w:rPr>
          <w:rFonts w:cstheme="minorHAnsi"/>
        </w:rPr>
        <w:t>:</w:t>
      </w:r>
    </w:p>
    <w:p w14:paraId="0724EFC0" w14:textId="77777777" w:rsidR="00124887" w:rsidRPr="00447692" w:rsidRDefault="00124887" w:rsidP="00124887">
      <w:pPr>
        <w:pStyle w:val="NoSpacing"/>
        <w:rPr>
          <w:rFonts w:cstheme="minorHAnsi"/>
        </w:rPr>
      </w:pPr>
    </w:p>
    <w:p w14:paraId="5E83A651" w14:textId="5486281C" w:rsidR="00E30C50" w:rsidRPr="00447692" w:rsidRDefault="000B098D" w:rsidP="00447692">
      <w:pPr>
        <w:pStyle w:val="NoSpacing"/>
        <w:numPr>
          <w:ilvl w:val="0"/>
          <w:numId w:val="1"/>
        </w:numPr>
        <w:rPr>
          <w:rFonts w:cstheme="minorHAnsi"/>
        </w:rPr>
      </w:pPr>
      <w:r w:rsidRPr="0089695E">
        <w:rPr>
          <w:rFonts w:cstheme="minorHAnsi"/>
        </w:rPr>
        <w:t>Contact email address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5E6F513D" w14:textId="39BD9B48" w:rsidR="00E30C50" w:rsidRPr="00447692" w:rsidRDefault="000B098D" w:rsidP="00447692">
      <w:pPr>
        <w:pStyle w:val="NoSpacing"/>
        <w:numPr>
          <w:ilvl w:val="0"/>
          <w:numId w:val="1"/>
        </w:numPr>
        <w:rPr>
          <w:rFonts w:cstheme="minorHAnsi"/>
        </w:rPr>
      </w:pPr>
      <w:r w:rsidRPr="0089695E">
        <w:rPr>
          <w:rFonts w:cstheme="minorHAnsi"/>
        </w:rPr>
        <w:t>Organization mailing address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2CBDEBB5" w14:textId="39FADC38" w:rsidR="00E30C50" w:rsidRPr="00447692" w:rsidRDefault="000B098D" w:rsidP="00E30C50">
      <w:pPr>
        <w:pStyle w:val="NoSpacing"/>
        <w:numPr>
          <w:ilvl w:val="0"/>
          <w:numId w:val="1"/>
        </w:numPr>
        <w:rPr>
          <w:rFonts w:cstheme="minorHAnsi"/>
        </w:rPr>
      </w:pPr>
      <w:r w:rsidRPr="0089695E">
        <w:rPr>
          <w:rFonts w:cstheme="minorHAnsi"/>
        </w:rPr>
        <w:t>Name, email</w:t>
      </w:r>
      <w:r w:rsidR="001002F4" w:rsidRPr="0089695E">
        <w:rPr>
          <w:rFonts w:cstheme="minorHAnsi"/>
        </w:rPr>
        <w:t>,</w:t>
      </w:r>
      <w:r w:rsidRPr="0089695E">
        <w:rPr>
          <w:rFonts w:cstheme="minorHAnsi"/>
        </w:rPr>
        <w:t xml:space="preserve"> and phone number of </w:t>
      </w:r>
      <w:r w:rsidR="00376D7D" w:rsidRPr="0089695E">
        <w:rPr>
          <w:rFonts w:cstheme="minorHAnsi"/>
        </w:rPr>
        <w:t xml:space="preserve">the </w:t>
      </w:r>
      <w:r w:rsidR="00A53489" w:rsidRPr="0089695E">
        <w:rPr>
          <w:rFonts w:cstheme="minorHAnsi"/>
        </w:rPr>
        <w:t xml:space="preserve">fiscal agent or </w:t>
      </w:r>
      <w:r w:rsidRPr="0089695E">
        <w:rPr>
          <w:rFonts w:cstheme="minorHAnsi"/>
        </w:rPr>
        <w:t>person responsible for signing contracts if different than above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66B08F3B" w14:textId="7AA3C8B1" w:rsidR="000B098D" w:rsidRPr="0089695E" w:rsidRDefault="000B098D" w:rsidP="000B098D">
      <w:pPr>
        <w:pStyle w:val="NoSpacing"/>
        <w:numPr>
          <w:ilvl w:val="0"/>
          <w:numId w:val="1"/>
        </w:numPr>
        <w:rPr>
          <w:rFonts w:cstheme="minorHAnsi"/>
        </w:rPr>
      </w:pPr>
      <w:r w:rsidRPr="0089695E">
        <w:rPr>
          <w:rFonts w:cstheme="minorHAnsi"/>
        </w:rPr>
        <w:t>Organization EIN number</w:t>
      </w:r>
      <w:r w:rsidR="00447692">
        <w:rPr>
          <w:rFonts w:cstheme="minorHAnsi"/>
        </w:rPr>
        <w:t>:</w:t>
      </w:r>
    </w:p>
    <w:p w14:paraId="12D9684B" w14:textId="77777777" w:rsidR="00E30C50" w:rsidRPr="0089695E" w:rsidRDefault="00E30C50" w:rsidP="00447692">
      <w:pPr>
        <w:pStyle w:val="NoSpacing"/>
        <w:rPr>
          <w:rFonts w:cstheme="minorHAnsi"/>
        </w:rPr>
      </w:pPr>
    </w:p>
    <w:p w14:paraId="0ECDB097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02E9DF1F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5539D0D2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57C1B85B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19834690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392840B8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51C99AF6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500B1648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666C2B20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6F6C8474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0BFB6F71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37509691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6E4A9388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3A272F63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3951B77F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1093076F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18D900F7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45EA3373" w14:textId="77777777" w:rsid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</w:p>
    <w:p w14:paraId="55D0BED5" w14:textId="466E8206" w:rsidR="000B098D" w:rsidRPr="00124887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II. </w:t>
      </w:r>
      <w:r w:rsidR="000B098D" w:rsidRPr="00124887">
        <w:rPr>
          <w:rFonts w:cstheme="minorHAnsi"/>
          <w:b/>
          <w:bCs/>
          <w:sz w:val="28"/>
          <w:szCs w:val="28"/>
        </w:rPr>
        <w:t>Market Information</w:t>
      </w:r>
    </w:p>
    <w:p w14:paraId="4A8594DE" w14:textId="30813022" w:rsidR="0060316B" w:rsidRPr="0089695E" w:rsidRDefault="000B098D" w:rsidP="000B098D">
      <w:pPr>
        <w:pStyle w:val="NoSpacing"/>
        <w:rPr>
          <w:rFonts w:cstheme="minorHAnsi"/>
        </w:rPr>
      </w:pPr>
      <w:r w:rsidRPr="0089695E">
        <w:rPr>
          <w:rFonts w:cstheme="minorHAnsi"/>
        </w:rPr>
        <w:t xml:space="preserve">If you are applying on behalf </w:t>
      </w:r>
      <w:r w:rsidRPr="00124887">
        <w:rPr>
          <w:rFonts w:cstheme="minorHAnsi"/>
          <w:i/>
          <w:iCs/>
        </w:rPr>
        <w:t>of more than one</w:t>
      </w:r>
      <w:r w:rsidRPr="0089695E">
        <w:rPr>
          <w:rFonts w:cstheme="minorHAnsi"/>
        </w:rPr>
        <w:t xml:space="preserve"> </w:t>
      </w:r>
      <w:proofErr w:type="gramStart"/>
      <w:r w:rsidRPr="0089695E">
        <w:rPr>
          <w:rFonts w:cstheme="minorHAnsi"/>
        </w:rPr>
        <w:t>farmers</w:t>
      </w:r>
      <w:proofErr w:type="gramEnd"/>
      <w:r w:rsidRPr="0089695E">
        <w:rPr>
          <w:rFonts w:cstheme="minorHAnsi"/>
        </w:rPr>
        <w:t xml:space="preserve"> market</w:t>
      </w:r>
      <w:r w:rsidR="00124887">
        <w:rPr>
          <w:rFonts w:cstheme="minorHAnsi"/>
        </w:rPr>
        <w:t>/stand/CSA</w:t>
      </w:r>
      <w:r w:rsidRPr="0089695E">
        <w:rPr>
          <w:rFonts w:cstheme="minorHAnsi"/>
        </w:rPr>
        <w:t xml:space="preserve"> location, please submit an additional profile for each market location</w:t>
      </w:r>
      <w:r w:rsidR="00124887">
        <w:rPr>
          <w:rFonts w:cstheme="minorHAnsi"/>
        </w:rPr>
        <w:t xml:space="preserve"> (Copy and paste this information as many times as needed for each market</w:t>
      </w:r>
      <w:r w:rsidRPr="0089695E">
        <w:rPr>
          <w:rFonts w:cstheme="minorHAnsi"/>
        </w:rPr>
        <w:t>.</w:t>
      </w:r>
      <w:r w:rsidR="00124887">
        <w:rPr>
          <w:rFonts w:cstheme="minorHAnsi"/>
        </w:rPr>
        <w:t>)</w:t>
      </w:r>
    </w:p>
    <w:p w14:paraId="6B19F08F" w14:textId="40913F71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Farmers Market Name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60988E5C" w14:textId="1F3BB8EE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Market phone number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2E96FD5C" w14:textId="513244FF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Market email address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33E20AD6" w14:textId="108DCFDE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Market website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7D66F454" w14:textId="2B6C3A56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Market social media address(es)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3A631118" w14:textId="7206C20A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Market Manager</w:t>
      </w:r>
      <w:r w:rsidR="00376D7D" w:rsidRPr="0089695E">
        <w:rPr>
          <w:rFonts w:cstheme="minorHAnsi"/>
        </w:rPr>
        <w:t>'</w:t>
      </w:r>
      <w:r w:rsidRPr="0089695E">
        <w:rPr>
          <w:rFonts w:cstheme="minorHAnsi"/>
        </w:rPr>
        <w:t>s name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0912B403" w14:textId="084F00CF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Market Manager</w:t>
      </w:r>
      <w:r w:rsidR="00376D7D" w:rsidRPr="0089695E">
        <w:rPr>
          <w:rFonts w:cstheme="minorHAnsi"/>
        </w:rPr>
        <w:t>'</w:t>
      </w:r>
      <w:r w:rsidRPr="0089695E">
        <w:rPr>
          <w:rFonts w:cstheme="minorHAnsi"/>
        </w:rPr>
        <w:t>s email address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1B352477" w14:textId="59DEAC63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Market Manager</w:t>
      </w:r>
      <w:r w:rsidR="00376D7D" w:rsidRPr="0089695E">
        <w:rPr>
          <w:rFonts w:cstheme="minorHAnsi"/>
        </w:rPr>
        <w:t>'</w:t>
      </w:r>
      <w:r w:rsidRPr="0089695E">
        <w:rPr>
          <w:rFonts w:cstheme="minorHAnsi"/>
        </w:rPr>
        <w:t>s phone number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2948F650" w14:textId="6C1DFD40" w:rsidR="00E30C50" w:rsidRPr="00447692" w:rsidRDefault="00D93C97" w:rsidP="00E30C5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</w:t>
      </w:r>
      <w:r w:rsidR="000B098D" w:rsidRPr="0089695E">
        <w:rPr>
          <w:rFonts w:cstheme="minorHAnsi"/>
        </w:rPr>
        <w:t xml:space="preserve">arket </w:t>
      </w:r>
      <w:r>
        <w:rPr>
          <w:rFonts w:cstheme="minorHAnsi"/>
        </w:rPr>
        <w:t xml:space="preserve">street and city </w:t>
      </w:r>
      <w:r w:rsidR="000B098D" w:rsidRPr="0089695E">
        <w:rPr>
          <w:rFonts w:cstheme="minorHAnsi"/>
        </w:rPr>
        <w:t>address, including county</w:t>
      </w:r>
      <w:r w:rsidR="00447692">
        <w:rPr>
          <w:rFonts w:cstheme="minorHAnsi"/>
        </w:rPr>
        <w:t>:</w:t>
      </w:r>
      <w:r w:rsidR="00124887">
        <w:rPr>
          <w:rFonts w:cstheme="minorHAnsi"/>
        </w:rPr>
        <w:br/>
      </w:r>
    </w:p>
    <w:p w14:paraId="581FA941" w14:textId="55896BC5" w:rsidR="00070AEE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Market FNS number</w:t>
      </w:r>
      <w:r w:rsidR="00AC1519" w:rsidRPr="0089695E">
        <w:rPr>
          <w:rFonts w:cstheme="minorHAnsi"/>
        </w:rPr>
        <w:t xml:space="preserve"> – if you do not currently accept SNAP, you will need to apply for SNAP authorization and be approved before grant funds are released to your organization</w:t>
      </w:r>
      <w:r w:rsidR="00447692">
        <w:rPr>
          <w:rFonts w:cstheme="minorHAnsi"/>
        </w:rPr>
        <w:t>:</w:t>
      </w:r>
      <w:r w:rsidR="00D93C97">
        <w:rPr>
          <w:rFonts w:cstheme="minorHAnsi"/>
        </w:rPr>
        <w:br/>
      </w:r>
    </w:p>
    <w:p w14:paraId="595429E5" w14:textId="13F85796" w:rsidR="00070AEE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Months, days</w:t>
      </w:r>
      <w:r w:rsidR="00A92CF5" w:rsidRPr="0089695E">
        <w:rPr>
          <w:rFonts w:cstheme="minorHAnsi"/>
        </w:rPr>
        <w:t>,</w:t>
      </w:r>
      <w:r w:rsidRPr="0089695E">
        <w:rPr>
          <w:rFonts w:cstheme="minorHAnsi"/>
        </w:rPr>
        <w:t xml:space="preserve"> and times market operates</w:t>
      </w:r>
      <w:r w:rsidR="00447692">
        <w:rPr>
          <w:rFonts w:cstheme="minorHAnsi"/>
        </w:rPr>
        <w:t>:</w:t>
      </w:r>
      <w:r w:rsidR="00D93C97">
        <w:rPr>
          <w:rFonts w:cstheme="minorHAnsi"/>
        </w:rPr>
        <w:br/>
      </w:r>
    </w:p>
    <w:p w14:paraId="73CAA5C2" w14:textId="4EA8F7C3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Approximate number of vendors selling SNAP-eligible items</w:t>
      </w:r>
      <w:r w:rsidR="00C634DB" w:rsidRPr="0089695E">
        <w:rPr>
          <w:rFonts w:cstheme="minorHAnsi"/>
        </w:rPr>
        <w:t>, such as dairy, meat, poultry, fish, honey, breads and baked goods, fruits and vegetables, mushrooms, herbs, and edible plant-starts</w:t>
      </w:r>
      <w:r w:rsidR="00D93C97">
        <w:rPr>
          <w:rFonts w:cstheme="minorHAnsi"/>
        </w:rPr>
        <w:t>:</w:t>
      </w:r>
      <w:r w:rsidR="00D93C97">
        <w:rPr>
          <w:rFonts w:cstheme="minorHAnsi"/>
        </w:rPr>
        <w:br/>
      </w:r>
    </w:p>
    <w:p w14:paraId="552E083E" w14:textId="4335C596" w:rsidR="00E30C50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 xml:space="preserve">Approximate number of vendors selling </w:t>
      </w:r>
      <w:r w:rsidR="00C634DB" w:rsidRPr="0089695E">
        <w:rPr>
          <w:rFonts w:cstheme="minorHAnsi"/>
        </w:rPr>
        <w:t>fruits and vegetables, mushrooms, herbs, and edible plant-starts</w:t>
      </w:r>
      <w:r w:rsidR="00447692">
        <w:rPr>
          <w:rFonts w:cstheme="minorHAnsi"/>
        </w:rPr>
        <w:t>:</w:t>
      </w:r>
      <w:r w:rsidR="00D93C97">
        <w:rPr>
          <w:rFonts w:cstheme="minorHAnsi"/>
        </w:rPr>
        <w:br/>
      </w:r>
    </w:p>
    <w:p w14:paraId="73526BD6" w14:textId="00E9EBDB" w:rsidR="00070AEE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Approximate dollar amount of SNAP sales during the 2021</w:t>
      </w:r>
      <w:r w:rsidR="00263011" w:rsidRPr="0089695E">
        <w:rPr>
          <w:rFonts w:cstheme="minorHAnsi"/>
        </w:rPr>
        <w:t xml:space="preserve"> or 2022</w:t>
      </w:r>
      <w:r w:rsidRPr="0089695E">
        <w:rPr>
          <w:rFonts w:cstheme="minorHAnsi"/>
        </w:rPr>
        <w:t xml:space="preserve"> market season</w:t>
      </w:r>
      <w:r w:rsidR="00C634DB" w:rsidRPr="0089695E">
        <w:rPr>
          <w:rFonts w:cstheme="minorHAnsi"/>
        </w:rPr>
        <w:t>, if applicable</w:t>
      </w:r>
      <w:r w:rsidR="00447692">
        <w:rPr>
          <w:rFonts w:cstheme="minorHAnsi"/>
        </w:rPr>
        <w:t>:</w:t>
      </w:r>
      <w:r w:rsidR="00D93C97">
        <w:rPr>
          <w:rFonts w:cstheme="minorHAnsi"/>
        </w:rPr>
        <w:br/>
      </w:r>
    </w:p>
    <w:p w14:paraId="64ABA702" w14:textId="2909D44D" w:rsidR="00070AEE" w:rsidRPr="00447692" w:rsidRDefault="000B098D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Approximate number of SNAP transactions during the 2021 market season</w:t>
      </w:r>
      <w:r w:rsidR="00C634DB" w:rsidRPr="0089695E">
        <w:rPr>
          <w:rFonts w:cstheme="minorHAnsi"/>
        </w:rPr>
        <w:t>, if applicable</w:t>
      </w:r>
      <w:r w:rsidR="00447692">
        <w:rPr>
          <w:rFonts w:cstheme="minorHAnsi"/>
        </w:rPr>
        <w:t>:</w:t>
      </w:r>
      <w:r w:rsidR="00D93C97">
        <w:rPr>
          <w:rFonts w:cstheme="minorHAnsi"/>
        </w:rPr>
        <w:br/>
      </w:r>
    </w:p>
    <w:p w14:paraId="41988E19" w14:textId="79225A19" w:rsidR="00070AEE" w:rsidRPr="00447692" w:rsidRDefault="00C634DB" w:rsidP="00447692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If you don’t currently accept SNAP, please provide an estimation</w:t>
      </w:r>
      <w:r w:rsidR="00CC2AFE" w:rsidRPr="0089695E">
        <w:rPr>
          <w:rFonts w:cstheme="minorHAnsi"/>
        </w:rPr>
        <w:t>, based on what you know about your community, of expected SNAP sales at your market</w:t>
      </w:r>
      <w:r w:rsidR="00447692">
        <w:rPr>
          <w:rFonts w:cstheme="minorHAnsi"/>
        </w:rPr>
        <w:t>:</w:t>
      </w:r>
      <w:r w:rsidR="00D93C97">
        <w:rPr>
          <w:rFonts w:cstheme="minorHAnsi"/>
        </w:rPr>
        <w:br/>
      </w:r>
    </w:p>
    <w:p w14:paraId="71653BAE" w14:textId="35E76B67" w:rsidR="00E30C50" w:rsidRPr="00447692" w:rsidRDefault="000B098D" w:rsidP="00E30C50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What point of sale system do you use for SNAP purchases</w:t>
      </w:r>
      <w:r w:rsidR="00CC2AFE" w:rsidRPr="0089695E">
        <w:rPr>
          <w:rFonts w:cstheme="minorHAnsi"/>
        </w:rPr>
        <w:t>, if applicable</w:t>
      </w:r>
      <w:r w:rsidR="00447692">
        <w:rPr>
          <w:rFonts w:cstheme="minorHAnsi"/>
        </w:rPr>
        <w:t>?</w:t>
      </w:r>
      <w:r w:rsidR="00D93C97">
        <w:rPr>
          <w:rFonts w:cstheme="minorHAnsi"/>
        </w:rPr>
        <w:br/>
      </w:r>
    </w:p>
    <w:p w14:paraId="3527B565" w14:textId="12AB1E8A" w:rsidR="006B429C" w:rsidRPr="00D93C97" w:rsidRDefault="000B098D" w:rsidP="006B429C">
      <w:pPr>
        <w:pStyle w:val="NoSpacing"/>
        <w:numPr>
          <w:ilvl w:val="0"/>
          <w:numId w:val="2"/>
        </w:numPr>
        <w:rPr>
          <w:rFonts w:cstheme="minorHAnsi"/>
        </w:rPr>
      </w:pPr>
      <w:r w:rsidRPr="0089695E">
        <w:rPr>
          <w:rFonts w:cstheme="minorHAnsi"/>
        </w:rPr>
        <w:t>How do you</w:t>
      </w:r>
      <w:r w:rsidR="00443C10" w:rsidRPr="0089695E">
        <w:rPr>
          <w:rFonts w:cstheme="minorHAnsi"/>
        </w:rPr>
        <w:t xml:space="preserve"> currently</w:t>
      </w:r>
      <w:r w:rsidRPr="0089695E">
        <w:rPr>
          <w:rFonts w:cstheme="minorHAnsi"/>
        </w:rPr>
        <w:t xml:space="preserve"> document and ensure vendors are reimbursed for SNAP sales</w:t>
      </w:r>
      <w:r w:rsidR="00CC2AFE" w:rsidRPr="0089695E">
        <w:rPr>
          <w:rFonts w:cstheme="minorHAnsi"/>
        </w:rPr>
        <w:t>, if applicable</w:t>
      </w:r>
      <w:r w:rsidRPr="0089695E">
        <w:rPr>
          <w:rFonts w:cstheme="minorHAnsi"/>
        </w:rPr>
        <w:t>?</w:t>
      </w:r>
      <w:r w:rsidR="00263011" w:rsidRPr="0089695E">
        <w:rPr>
          <w:rFonts w:cstheme="minorHAnsi"/>
        </w:rPr>
        <w:t xml:space="preserve"> For example, do you use tokens and reimburse vendors </w:t>
      </w:r>
      <w:proofErr w:type="gramStart"/>
      <w:r w:rsidR="00263011" w:rsidRPr="0089695E">
        <w:rPr>
          <w:rFonts w:cstheme="minorHAnsi"/>
        </w:rPr>
        <w:t>on a monthly basis</w:t>
      </w:r>
      <w:proofErr w:type="gramEnd"/>
      <w:r w:rsidR="00263011" w:rsidRPr="0089695E">
        <w:rPr>
          <w:rFonts w:cstheme="minorHAnsi"/>
        </w:rPr>
        <w:t xml:space="preserve"> by check?</w:t>
      </w:r>
    </w:p>
    <w:p w14:paraId="63C3E130" w14:textId="01B76E8F" w:rsidR="0060316B" w:rsidRPr="0037685A" w:rsidRDefault="0037685A" w:rsidP="000B098D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III. S</w:t>
      </w:r>
      <w:r w:rsidR="000B098D" w:rsidRPr="00D93C97">
        <w:rPr>
          <w:rFonts w:cstheme="minorHAnsi"/>
          <w:b/>
          <w:bCs/>
          <w:sz w:val="28"/>
          <w:szCs w:val="28"/>
        </w:rPr>
        <w:t>NAP Matching Program Details</w:t>
      </w:r>
    </w:p>
    <w:p w14:paraId="6D9A1E77" w14:textId="535B5D61" w:rsidR="000B098D" w:rsidRPr="0089695E" w:rsidRDefault="000B098D" w:rsidP="00070AEE">
      <w:pPr>
        <w:pStyle w:val="NoSpacing"/>
        <w:numPr>
          <w:ilvl w:val="0"/>
          <w:numId w:val="3"/>
        </w:numPr>
        <w:rPr>
          <w:rFonts w:cstheme="minorHAnsi"/>
        </w:rPr>
      </w:pPr>
      <w:r w:rsidRPr="0089695E">
        <w:rPr>
          <w:rFonts w:cstheme="minorHAnsi"/>
        </w:rPr>
        <w:t xml:space="preserve">Please explain the community your market </w:t>
      </w:r>
      <w:proofErr w:type="gramStart"/>
      <w:r w:rsidRPr="0089695E">
        <w:rPr>
          <w:rFonts w:cstheme="minorHAnsi"/>
        </w:rPr>
        <w:t>serves?</w:t>
      </w:r>
      <w:proofErr w:type="gramEnd"/>
      <w:r w:rsidRPr="0089695E">
        <w:rPr>
          <w:rFonts w:cstheme="minorHAnsi"/>
        </w:rPr>
        <w:t xml:space="preserve"> </w:t>
      </w:r>
      <w:r w:rsidR="00CC2AFE" w:rsidRPr="0089695E">
        <w:rPr>
          <w:rFonts w:cstheme="minorHAnsi"/>
        </w:rPr>
        <w:t xml:space="preserve">For example, </w:t>
      </w:r>
      <w:r w:rsidR="00443C10" w:rsidRPr="0089695E">
        <w:rPr>
          <w:rFonts w:cstheme="minorHAnsi"/>
        </w:rPr>
        <w:t>is</w:t>
      </w:r>
      <w:r w:rsidR="00CC2AFE" w:rsidRPr="0089695E">
        <w:rPr>
          <w:rFonts w:cstheme="minorHAnsi"/>
        </w:rPr>
        <w:t xml:space="preserve"> the market located in a low-income </w:t>
      </w:r>
      <w:r w:rsidR="00443C10" w:rsidRPr="0089695E">
        <w:rPr>
          <w:rFonts w:cstheme="minorHAnsi"/>
        </w:rPr>
        <w:t xml:space="preserve">urban </w:t>
      </w:r>
      <w:r w:rsidR="00CC2AFE" w:rsidRPr="0089695E">
        <w:rPr>
          <w:rFonts w:cstheme="minorHAnsi"/>
        </w:rPr>
        <w:t>neighborhood or rural area?</w:t>
      </w:r>
    </w:p>
    <w:p w14:paraId="20D94250" w14:textId="4F0D2BF2" w:rsidR="006B429C" w:rsidRDefault="006B429C" w:rsidP="00447692">
      <w:pPr>
        <w:pStyle w:val="NoSpacing"/>
        <w:rPr>
          <w:rFonts w:cstheme="minorHAnsi"/>
        </w:rPr>
      </w:pPr>
    </w:p>
    <w:p w14:paraId="475BC48C" w14:textId="10615EBB" w:rsidR="00D93C97" w:rsidRDefault="00D93C97" w:rsidP="00447692">
      <w:pPr>
        <w:pStyle w:val="NoSpacing"/>
        <w:rPr>
          <w:rFonts w:cstheme="minorHAnsi"/>
        </w:rPr>
      </w:pPr>
    </w:p>
    <w:p w14:paraId="027BE5C8" w14:textId="77777777" w:rsidR="00E527F8" w:rsidRDefault="00E527F8" w:rsidP="00447692">
      <w:pPr>
        <w:pStyle w:val="NoSpacing"/>
        <w:rPr>
          <w:rFonts w:cstheme="minorHAnsi"/>
        </w:rPr>
      </w:pPr>
    </w:p>
    <w:p w14:paraId="3AF0CE99" w14:textId="77777777" w:rsidR="00D93C97" w:rsidRPr="0089695E" w:rsidRDefault="00D93C97" w:rsidP="00447692">
      <w:pPr>
        <w:pStyle w:val="NoSpacing"/>
        <w:rPr>
          <w:rFonts w:cstheme="minorHAnsi"/>
        </w:rPr>
      </w:pPr>
    </w:p>
    <w:p w14:paraId="42BAC175" w14:textId="62B3176B" w:rsidR="00D93C97" w:rsidRDefault="000B098D" w:rsidP="00E527F8">
      <w:pPr>
        <w:pStyle w:val="NoSpacing"/>
        <w:numPr>
          <w:ilvl w:val="0"/>
          <w:numId w:val="3"/>
        </w:numPr>
        <w:rPr>
          <w:rFonts w:cstheme="minorHAnsi"/>
        </w:rPr>
      </w:pPr>
      <w:r w:rsidRPr="0089695E">
        <w:rPr>
          <w:rFonts w:cstheme="minorHAnsi"/>
        </w:rPr>
        <w:t xml:space="preserve">Does your market currently offer a SNAP matching program? If yes, please explain </w:t>
      </w:r>
      <w:r w:rsidR="00CC2AFE" w:rsidRPr="0089695E">
        <w:rPr>
          <w:rFonts w:cstheme="minorHAnsi"/>
        </w:rPr>
        <w:t>how the matching program operates and how it is funded</w:t>
      </w:r>
      <w:r w:rsidR="00443C10" w:rsidRPr="0089695E">
        <w:rPr>
          <w:rFonts w:cstheme="minorHAnsi"/>
        </w:rPr>
        <w:t>,</w:t>
      </w:r>
      <w:r w:rsidR="00CC2AFE" w:rsidRPr="0089695E">
        <w:rPr>
          <w:rFonts w:cstheme="minorHAnsi"/>
        </w:rPr>
        <w:t xml:space="preserve"> as well as </w:t>
      </w:r>
      <w:r w:rsidRPr="0089695E">
        <w:rPr>
          <w:rFonts w:cstheme="minorHAnsi"/>
        </w:rPr>
        <w:t xml:space="preserve">how you plan to </w:t>
      </w:r>
      <w:r w:rsidRPr="0089695E">
        <w:rPr>
          <w:rFonts w:cstheme="minorHAnsi"/>
          <w:i/>
          <w:iCs/>
        </w:rPr>
        <w:t>expand</w:t>
      </w:r>
      <w:r w:rsidRPr="0089695E">
        <w:rPr>
          <w:rFonts w:cstheme="minorHAnsi"/>
        </w:rPr>
        <w:t xml:space="preserve"> </w:t>
      </w:r>
      <w:r w:rsidR="00263011" w:rsidRPr="0089695E">
        <w:rPr>
          <w:rFonts w:cstheme="minorHAnsi"/>
        </w:rPr>
        <w:t xml:space="preserve">your SNAP matching efforts </w:t>
      </w:r>
      <w:r w:rsidRPr="0089695E">
        <w:rPr>
          <w:rFonts w:cstheme="minorHAnsi"/>
        </w:rPr>
        <w:t>using this funding.</w:t>
      </w:r>
    </w:p>
    <w:p w14:paraId="0B964462" w14:textId="77777777" w:rsidR="00E527F8" w:rsidRPr="00E527F8" w:rsidRDefault="00E527F8" w:rsidP="00E527F8">
      <w:pPr>
        <w:pStyle w:val="NoSpacing"/>
        <w:ind w:left="900"/>
        <w:rPr>
          <w:rFonts w:cstheme="minorHAnsi"/>
        </w:rPr>
      </w:pPr>
    </w:p>
    <w:p w14:paraId="6936214A" w14:textId="0F9C03CD" w:rsidR="006B429C" w:rsidRDefault="006B429C" w:rsidP="00447692">
      <w:pPr>
        <w:pStyle w:val="NoSpacing"/>
        <w:rPr>
          <w:rFonts w:cstheme="minorHAnsi"/>
        </w:rPr>
      </w:pPr>
    </w:p>
    <w:p w14:paraId="6F4A80EC" w14:textId="77777777" w:rsidR="00E527F8" w:rsidRDefault="00E527F8" w:rsidP="00447692">
      <w:pPr>
        <w:pStyle w:val="NoSpacing"/>
        <w:rPr>
          <w:rFonts w:cstheme="minorHAnsi"/>
        </w:rPr>
      </w:pPr>
    </w:p>
    <w:p w14:paraId="16BFA407" w14:textId="77777777" w:rsidR="00E527F8" w:rsidRPr="0089695E" w:rsidRDefault="00E527F8" w:rsidP="00447692">
      <w:pPr>
        <w:pStyle w:val="NoSpacing"/>
        <w:rPr>
          <w:rFonts w:cstheme="minorHAnsi"/>
        </w:rPr>
      </w:pPr>
    </w:p>
    <w:p w14:paraId="3FA0B3E2" w14:textId="5AC596C6" w:rsidR="000B098D" w:rsidRPr="0089695E" w:rsidRDefault="000B098D" w:rsidP="00070AEE">
      <w:pPr>
        <w:pStyle w:val="NoSpacing"/>
        <w:numPr>
          <w:ilvl w:val="0"/>
          <w:numId w:val="3"/>
        </w:numPr>
        <w:rPr>
          <w:rFonts w:cstheme="minorHAnsi"/>
        </w:rPr>
      </w:pPr>
      <w:r w:rsidRPr="0089695E">
        <w:rPr>
          <w:rFonts w:cstheme="minorHAnsi"/>
        </w:rPr>
        <w:t>Explain how you will offer the SNAP matching program to customers. Will you offer a $1 for $1 match using tokens or paper vouchers? For farm stands or CSAs that only sell produce and only have one vendor, will you offer an immediate 50% off all SNAP purchases of fresh produce?</w:t>
      </w:r>
    </w:p>
    <w:p w14:paraId="094C58B6" w14:textId="510458E3" w:rsidR="00D93C97" w:rsidRDefault="00D93C97" w:rsidP="00447692">
      <w:pPr>
        <w:pStyle w:val="NoSpacing"/>
        <w:rPr>
          <w:rFonts w:cstheme="minorHAnsi"/>
        </w:rPr>
      </w:pPr>
    </w:p>
    <w:p w14:paraId="2ED2ED15" w14:textId="77777777" w:rsidR="00E527F8" w:rsidRDefault="00E527F8" w:rsidP="00447692">
      <w:pPr>
        <w:pStyle w:val="NoSpacing"/>
        <w:rPr>
          <w:rFonts w:cstheme="minorHAnsi"/>
        </w:rPr>
      </w:pPr>
    </w:p>
    <w:p w14:paraId="37D059AE" w14:textId="1840D972" w:rsidR="00D93C97" w:rsidRDefault="00D93C97" w:rsidP="00447692">
      <w:pPr>
        <w:pStyle w:val="NoSpacing"/>
        <w:rPr>
          <w:rFonts w:cstheme="minorHAnsi"/>
        </w:rPr>
      </w:pPr>
    </w:p>
    <w:p w14:paraId="0AE299B3" w14:textId="77777777" w:rsidR="00E527F8" w:rsidRPr="0089695E" w:rsidRDefault="00E527F8" w:rsidP="00447692">
      <w:pPr>
        <w:pStyle w:val="NoSpacing"/>
        <w:rPr>
          <w:rFonts w:cstheme="minorHAnsi"/>
        </w:rPr>
      </w:pPr>
    </w:p>
    <w:p w14:paraId="1C9AA8EC" w14:textId="268FFC56" w:rsidR="0006389A" w:rsidRPr="0089695E" w:rsidRDefault="0006389A" w:rsidP="00070AEE">
      <w:pPr>
        <w:pStyle w:val="NoSpacing"/>
        <w:numPr>
          <w:ilvl w:val="0"/>
          <w:numId w:val="3"/>
        </w:numPr>
        <w:rPr>
          <w:rFonts w:cstheme="minorHAnsi"/>
        </w:rPr>
      </w:pPr>
      <w:r w:rsidRPr="0089695E">
        <w:rPr>
          <w:rFonts w:cstheme="minorHAnsi"/>
        </w:rPr>
        <w:t>How do you plan to reimburse vendors for the matching tokens, vouchers, etc. they receive?</w:t>
      </w:r>
      <w:r w:rsidR="00D93C97">
        <w:rPr>
          <w:rFonts w:cstheme="minorHAnsi"/>
        </w:rPr>
        <w:br/>
      </w:r>
    </w:p>
    <w:p w14:paraId="244D72B1" w14:textId="322F0CBE" w:rsidR="006B429C" w:rsidRDefault="006B429C" w:rsidP="00447692">
      <w:pPr>
        <w:pStyle w:val="NoSpacing"/>
        <w:rPr>
          <w:rFonts w:cstheme="minorHAnsi"/>
        </w:rPr>
      </w:pPr>
    </w:p>
    <w:p w14:paraId="5208AF03" w14:textId="77777777" w:rsidR="00E527F8" w:rsidRDefault="00E527F8" w:rsidP="00447692">
      <w:pPr>
        <w:pStyle w:val="NoSpacing"/>
        <w:rPr>
          <w:rFonts w:cstheme="minorHAnsi"/>
        </w:rPr>
      </w:pPr>
    </w:p>
    <w:p w14:paraId="1F6624E1" w14:textId="77777777" w:rsidR="00E527F8" w:rsidRPr="0089695E" w:rsidRDefault="00E527F8" w:rsidP="00447692">
      <w:pPr>
        <w:pStyle w:val="NoSpacing"/>
        <w:rPr>
          <w:rFonts w:cstheme="minorHAnsi"/>
        </w:rPr>
      </w:pPr>
    </w:p>
    <w:p w14:paraId="2914EF8E" w14:textId="7CD04209" w:rsidR="000B098D" w:rsidRPr="0089695E" w:rsidRDefault="000B098D" w:rsidP="00070AEE">
      <w:pPr>
        <w:pStyle w:val="NoSpacing"/>
        <w:numPr>
          <w:ilvl w:val="0"/>
          <w:numId w:val="3"/>
        </w:numPr>
        <w:rPr>
          <w:rFonts w:cstheme="minorHAnsi"/>
        </w:rPr>
      </w:pPr>
      <w:r w:rsidRPr="0089695E">
        <w:rPr>
          <w:rFonts w:cstheme="minorHAnsi"/>
        </w:rPr>
        <w:t>Explain how you will promote your market</w:t>
      </w:r>
      <w:r w:rsidR="00376D7D" w:rsidRPr="0089695E">
        <w:rPr>
          <w:rFonts w:cstheme="minorHAnsi"/>
        </w:rPr>
        <w:t>'</w:t>
      </w:r>
      <w:r w:rsidRPr="0089695E">
        <w:rPr>
          <w:rFonts w:cstheme="minorHAnsi"/>
        </w:rPr>
        <w:t>s SNAP matching program to eligible customers.</w:t>
      </w:r>
      <w:r w:rsidR="00D93C97">
        <w:rPr>
          <w:rFonts w:cstheme="minorHAnsi"/>
        </w:rPr>
        <w:br/>
      </w:r>
    </w:p>
    <w:p w14:paraId="56C74983" w14:textId="322EE5B3" w:rsidR="00E30C50" w:rsidRDefault="00E30C50" w:rsidP="00E30C50">
      <w:pPr>
        <w:pStyle w:val="NoSpacing"/>
        <w:rPr>
          <w:rFonts w:cstheme="minorHAnsi"/>
        </w:rPr>
      </w:pPr>
    </w:p>
    <w:p w14:paraId="4C2ED52D" w14:textId="77777777" w:rsidR="00E527F8" w:rsidRDefault="00E527F8" w:rsidP="00E30C50">
      <w:pPr>
        <w:pStyle w:val="NoSpacing"/>
        <w:rPr>
          <w:rFonts w:cstheme="minorHAnsi"/>
        </w:rPr>
      </w:pPr>
    </w:p>
    <w:p w14:paraId="4E71466C" w14:textId="77777777" w:rsidR="00E527F8" w:rsidRPr="0089695E" w:rsidRDefault="00E527F8" w:rsidP="00E30C50">
      <w:pPr>
        <w:pStyle w:val="NoSpacing"/>
        <w:rPr>
          <w:rFonts w:cstheme="minorHAnsi"/>
        </w:rPr>
      </w:pPr>
    </w:p>
    <w:p w14:paraId="2336DC4D" w14:textId="0F96366F" w:rsidR="000B098D" w:rsidRDefault="000B098D" w:rsidP="00D93C97">
      <w:pPr>
        <w:pStyle w:val="NoSpacing"/>
        <w:numPr>
          <w:ilvl w:val="0"/>
          <w:numId w:val="3"/>
        </w:numPr>
        <w:rPr>
          <w:rFonts w:cstheme="minorHAnsi"/>
        </w:rPr>
      </w:pPr>
      <w:r w:rsidRPr="0089695E">
        <w:rPr>
          <w:rFonts w:cstheme="minorHAnsi"/>
        </w:rPr>
        <w:t>Do you intend to use the Double Up branding and promotional materials</w:t>
      </w:r>
      <w:r w:rsidR="0006389A" w:rsidRPr="0089695E">
        <w:rPr>
          <w:rFonts w:cstheme="minorHAnsi"/>
        </w:rPr>
        <w:t xml:space="preserve"> (</w:t>
      </w:r>
      <w:hyperlink r:id="rId7" w:history="1">
        <w:r w:rsidR="00D93C97" w:rsidRPr="00A009D8">
          <w:rPr>
            <w:rStyle w:val="Hyperlink"/>
            <w:rFonts w:cstheme="minorHAnsi"/>
          </w:rPr>
          <w:t>www.DoubleUpIndiana.org</w:t>
        </w:r>
      </w:hyperlink>
      <w:r w:rsidR="00D93C97">
        <w:rPr>
          <w:rFonts w:cstheme="minorHAnsi"/>
        </w:rPr>
        <w:t>)</w:t>
      </w:r>
      <w:r w:rsidRPr="00D93C97">
        <w:rPr>
          <w:rFonts w:cstheme="minorHAnsi"/>
        </w:rPr>
        <w:t>? If you do not intend to use the Double Up brand, what will you call your SNAP matching program</w:t>
      </w:r>
      <w:r w:rsidR="0072146A" w:rsidRPr="00D93C97">
        <w:rPr>
          <w:rFonts w:cstheme="minorHAnsi"/>
        </w:rPr>
        <w:t>,</w:t>
      </w:r>
      <w:r w:rsidRPr="00D93C97">
        <w:rPr>
          <w:rFonts w:cstheme="minorHAnsi"/>
        </w:rPr>
        <w:t xml:space="preserve"> and what promotional materials will you use?</w:t>
      </w:r>
    </w:p>
    <w:p w14:paraId="10B2FB99" w14:textId="3BB4EE53" w:rsidR="00D93C97" w:rsidRDefault="00D93C97" w:rsidP="00D93C97">
      <w:pPr>
        <w:pStyle w:val="NoSpacing"/>
        <w:rPr>
          <w:rFonts w:cstheme="minorHAnsi"/>
        </w:rPr>
      </w:pPr>
    </w:p>
    <w:p w14:paraId="2727AADD" w14:textId="77777777" w:rsidR="00E527F8" w:rsidRPr="00D93C97" w:rsidRDefault="00E527F8" w:rsidP="00D93C97">
      <w:pPr>
        <w:pStyle w:val="NoSpacing"/>
        <w:rPr>
          <w:rFonts w:cstheme="minorHAnsi"/>
        </w:rPr>
      </w:pPr>
    </w:p>
    <w:p w14:paraId="7BDF61D0" w14:textId="6AA780A9" w:rsidR="00E30C50" w:rsidRDefault="00E30C50" w:rsidP="00E30C50">
      <w:pPr>
        <w:pStyle w:val="NoSpacing"/>
        <w:rPr>
          <w:rFonts w:cstheme="minorHAnsi"/>
        </w:rPr>
      </w:pPr>
    </w:p>
    <w:p w14:paraId="36FFD505" w14:textId="77777777" w:rsidR="00E527F8" w:rsidRPr="0089695E" w:rsidRDefault="00E527F8" w:rsidP="00E30C50">
      <w:pPr>
        <w:pStyle w:val="NoSpacing"/>
        <w:rPr>
          <w:rFonts w:cstheme="minorHAnsi"/>
        </w:rPr>
      </w:pPr>
    </w:p>
    <w:p w14:paraId="0AAE34EA" w14:textId="79D0D689" w:rsidR="000B098D" w:rsidRPr="0089695E" w:rsidRDefault="000B098D" w:rsidP="00070AEE">
      <w:pPr>
        <w:pStyle w:val="NoSpacing"/>
        <w:numPr>
          <w:ilvl w:val="0"/>
          <w:numId w:val="3"/>
        </w:numPr>
        <w:rPr>
          <w:rFonts w:cstheme="minorHAnsi"/>
        </w:rPr>
      </w:pPr>
      <w:r w:rsidRPr="0089695E">
        <w:rPr>
          <w:rFonts w:cstheme="minorHAnsi"/>
        </w:rPr>
        <w:t>The funds may be used for the following market seasons: winter 2022-</w:t>
      </w:r>
      <w:r w:rsidR="00376D7D" w:rsidRPr="0089695E">
        <w:rPr>
          <w:rFonts w:cstheme="minorHAnsi"/>
        </w:rPr>
        <w:t>'</w:t>
      </w:r>
      <w:r w:rsidRPr="0089695E">
        <w:rPr>
          <w:rFonts w:cstheme="minorHAnsi"/>
        </w:rPr>
        <w:t>23, summer 2023, winter 2023-</w:t>
      </w:r>
      <w:r w:rsidR="00376D7D" w:rsidRPr="0089695E">
        <w:rPr>
          <w:rFonts w:cstheme="minorHAnsi"/>
        </w:rPr>
        <w:t>'</w:t>
      </w:r>
      <w:r w:rsidRPr="0089695E">
        <w:rPr>
          <w:rFonts w:cstheme="minorHAnsi"/>
        </w:rPr>
        <w:t>24</w:t>
      </w:r>
      <w:r w:rsidR="0072146A" w:rsidRPr="0089695E">
        <w:rPr>
          <w:rFonts w:cstheme="minorHAnsi"/>
        </w:rPr>
        <w:t>,</w:t>
      </w:r>
      <w:r w:rsidRPr="0089695E">
        <w:rPr>
          <w:rFonts w:cstheme="minorHAnsi"/>
        </w:rPr>
        <w:t xml:space="preserve"> and summer 2024. What are your plans for continuing to offer SNAP matching after 2024?</w:t>
      </w:r>
    </w:p>
    <w:p w14:paraId="5830BEA9" w14:textId="77777777" w:rsidR="000B098D" w:rsidRPr="0089695E" w:rsidRDefault="000B098D" w:rsidP="000B098D">
      <w:pPr>
        <w:pStyle w:val="NoSpacing"/>
        <w:ind w:left="360"/>
        <w:rPr>
          <w:rFonts w:cstheme="minorHAnsi"/>
        </w:rPr>
      </w:pPr>
    </w:p>
    <w:p w14:paraId="71E3EF47" w14:textId="77777777" w:rsidR="00E30C50" w:rsidRPr="0089695E" w:rsidRDefault="00E30C50" w:rsidP="000B098D">
      <w:pPr>
        <w:pStyle w:val="NoSpacing"/>
        <w:ind w:left="360"/>
        <w:rPr>
          <w:rFonts w:cstheme="minorHAnsi"/>
          <w:b/>
          <w:bCs/>
        </w:rPr>
      </w:pPr>
    </w:p>
    <w:p w14:paraId="27BA2C23" w14:textId="77777777" w:rsidR="00E527F8" w:rsidRDefault="00E527F8" w:rsidP="00E527F8">
      <w:pPr>
        <w:pStyle w:val="NoSpacing"/>
        <w:rPr>
          <w:rFonts w:cstheme="minorHAnsi"/>
          <w:b/>
          <w:bCs/>
        </w:rPr>
      </w:pPr>
    </w:p>
    <w:p w14:paraId="5F457B07" w14:textId="77777777" w:rsidR="0037685A" w:rsidRDefault="0037685A" w:rsidP="00E527F8">
      <w:pPr>
        <w:pStyle w:val="NoSpacing"/>
        <w:rPr>
          <w:rFonts w:cstheme="minorHAnsi"/>
          <w:b/>
          <w:bCs/>
        </w:rPr>
      </w:pPr>
    </w:p>
    <w:p w14:paraId="2E4FFFF1" w14:textId="1A0FD221" w:rsidR="00447692" w:rsidRDefault="0037685A" w:rsidP="00E527F8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IV. </w:t>
      </w:r>
      <w:r w:rsidR="000B098D" w:rsidRPr="0089695E">
        <w:rPr>
          <w:rFonts w:cstheme="minorHAnsi"/>
          <w:b/>
          <w:bCs/>
        </w:rPr>
        <w:t>Budget Information</w:t>
      </w:r>
    </w:p>
    <w:p w14:paraId="225AD1DF" w14:textId="05FBF76F" w:rsidR="000B098D" w:rsidRPr="0089695E" w:rsidRDefault="000B098D" w:rsidP="000B098D">
      <w:pPr>
        <w:pStyle w:val="NoSpacing"/>
        <w:ind w:left="360"/>
        <w:rPr>
          <w:rFonts w:cstheme="minorHAnsi"/>
        </w:rPr>
      </w:pPr>
      <w:r w:rsidRPr="0089695E">
        <w:rPr>
          <w:rFonts w:cstheme="minorHAnsi"/>
        </w:rPr>
        <w:t xml:space="preserve">Grant requests </w:t>
      </w:r>
      <w:r w:rsidR="0006389A" w:rsidRPr="0089695E">
        <w:rPr>
          <w:rFonts w:cstheme="minorHAnsi"/>
        </w:rPr>
        <w:t>may be made for any dollar amount, but the St. Joe Foundation</w:t>
      </w:r>
      <w:r w:rsidR="00105C77" w:rsidRPr="0089695E">
        <w:rPr>
          <w:rFonts w:cstheme="minorHAnsi"/>
        </w:rPr>
        <w:t xml:space="preserve"> anticipates</w:t>
      </w:r>
      <w:r w:rsidR="0006389A" w:rsidRPr="0089695E">
        <w:rPr>
          <w:rFonts w:cstheme="minorHAnsi"/>
        </w:rPr>
        <w:t xml:space="preserve"> request</w:t>
      </w:r>
      <w:r w:rsidR="00443C10" w:rsidRPr="0089695E">
        <w:rPr>
          <w:rFonts w:cstheme="minorHAnsi"/>
        </w:rPr>
        <w:t>s</w:t>
      </w:r>
      <w:r w:rsidR="0006389A" w:rsidRPr="0089695E">
        <w:rPr>
          <w:rFonts w:cstheme="minorHAnsi"/>
        </w:rPr>
        <w:t xml:space="preserve"> will range from</w:t>
      </w:r>
      <w:r w:rsidR="00E674D2" w:rsidRPr="0089695E">
        <w:rPr>
          <w:rFonts w:cstheme="minorHAnsi"/>
        </w:rPr>
        <w:t xml:space="preserve"> </w:t>
      </w:r>
      <w:r w:rsidRPr="0089695E">
        <w:rPr>
          <w:rFonts w:cstheme="minorHAnsi"/>
        </w:rPr>
        <w:t>$5,000 to $20,000</w:t>
      </w:r>
      <w:r w:rsidR="0006389A" w:rsidRPr="0089695E">
        <w:rPr>
          <w:rFonts w:cstheme="minorHAnsi"/>
        </w:rPr>
        <w:t xml:space="preserve">. </w:t>
      </w:r>
      <w:r w:rsidR="00E674D2" w:rsidRPr="0089695E">
        <w:rPr>
          <w:rFonts w:cstheme="minorHAnsi"/>
        </w:rPr>
        <w:t xml:space="preserve">Preference will be given to grant applications that devote at least </w:t>
      </w:r>
      <w:r w:rsidRPr="0089695E">
        <w:rPr>
          <w:rFonts w:cstheme="minorHAnsi"/>
        </w:rPr>
        <w:t xml:space="preserve">51% of all grant dollars </w:t>
      </w:r>
      <w:r w:rsidR="00E674D2" w:rsidRPr="0089695E">
        <w:rPr>
          <w:rFonts w:cstheme="minorHAnsi"/>
        </w:rPr>
        <w:t>to</w:t>
      </w:r>
      <w:r w:rsidRPr="0089695E">
        <w:rPr>
          <w:rFonts w:cstheme="minorHAnsi"/>
        </w:rPr>
        <w:t xml:space="preserve"> incentives for customers to purchase fresh produce, herbs, mushrooms, and edible plant-starts.</w:t>
      </w:r>
      <w:r w:rsidRPr="0089695E">
        <w:rPr>
          <w:rFonts w:cstheme="minorHAnsi"/>
          <w:b/>
          <w:bCs/>
        </w:rPr>
        <w:t xml:space="preserve"> </w:t>
      </w:r>
      <w:r w:rsidR="00E674D2" w:rsidRPr="0089695E">
        <w:rPr>
          <w:rFonts w:cstheme="minorHAnsi"/>
        </w:rPr>
        <w:t>Other grant funds may be used</w:t>
      </w:r>
      <w:r w:rsidR="00027CA5" w:rsidRPr="0089695E">
        <w:rPr>
          <w:rFonts w:cstheme="minorHAnsi"/>
        </w:rPr>
        <w:t xml:space="preserve"> for</w:t>
      </w:r>
      <w:r w:rsidRPr="0089695E">
        <w:rPr>
          <w:rFonts w:cstheme="minorHAnsi"/>
        </w:rPr>
        <w:t xml:space="preserve"> expenses related to </w:t>
      </w:r>
      <w:r w:rsidR="00994E8C" w:rsidRPr="0089695E">
        <w:rPr>
          <w:rFonts w:cstheme="minorHAnsi"/>
        </w:rPr>
        <w:t>establishing or expanding</w:t>
      </w:r>
      <w:r w:rsidRPr="0089695E">
        <w:rPr>
          <w:rFonts w:cstheme="minorHAnsi"/>
        </w:rPr>
        <w:t xml:space="preserve"> the SNAP matching program. These include staff time, purchase or printing of tokens or vouchers, promotional material, and new equipment such as tablets or EBT point of sale machines.</w:t>
      </w:r>
    </w:p>
    <w:p w14:paraId="1132220B" w14:textId="77777777" w:rsidR="000B098D" w:rsidRPr="0089695E" w:rsidRDefault="000B098D" w:rsidP="000B098D">
      <w:pPr>
        <w:pStyle w:val="NoSpacing"/>
        <w:ind w:left="360"/>
        <w:rPr>
          <w:rFonts w:cstheme="minorHAnsi"/>
        </w:rPr>
      </w:pPr>
    </w:p>
    <w:p w14:paraId="765C4526" w14:textId="43E25676" w:rsidR="0060316B" w:rsidRDefault="00E674D2" w:rsidP="00D93C97">
      <w:pPr>
        <w:pStyle w:val="NoSpacing"/>
        <w:ind w:left="360"/>
        <w:rPr>
          <w:rFonts w:cstheme="minorHAnsi"/>
        </w:rPr>
      </w:pPr>
      <w:r w:rsidRPr="0089695E">
        <w:rPr>
          <w:rFonts w:cstheme="minorHAnsi"/>
        </w:rPr>
        <w:t xml:space="preserve">Half of all grant funds will be </w:t>
      </w:r>
      <w:r w:rsidR="000B098D" w:rsidRPr="0089695E">
        <w:rPr>
          <w:rFonts w:cstheme="minorHAnsi"/>
        </w:rPr>
        <w:t xml:space="preserve">advanced by the St. Joe Foundation to the grantee </w:t>
      </w:r>
      <w:r w:rsidRPr="0089695E">
        <w:rPr>
          <w:rFonts w:cstheme="minorHAnsi"/>
        </w:rPr>
        <w:t xml:space="preserve">upon signing </w:t>
      </w:r>
      <w:r w:rsidR="00994E8C" w:rsidRPr="0089695E">
        <w:rPr>
          <w:rFonts w:cstheme="minorHAnsi"/>
        </w:rPr>
        <w:t>the grant agreement and submitting</w:t>
      </w:r>
      <w:r w:rsidRPr="0089695E">
        <w:rPr>
          <w:rFonts w:cstheme="minorHAnsi"/>
        </w:rPr>
        <w:t xml:space="preserve"> additional paperwork. The remaining 50% of the grant funds will be provided to the grantee after two months of market data has been submitted to the Foundation. </w:t>
      </w:r>
      <w:r w:rsidR="000B098D" w:rsidRPr="0089695E">
        <w:rPr>
          <w:rFonts w:cstheme="minorHAnsi"/>
        </w:rPr>
        <w:t xml:space="preserve">Any funds not used </w:t>
      </w:r>
      <w:r w:rsidRPr="0089695E">
        <w:rPr>
          <w:rFonts w:cstheme="minorHAnsi"/>
        </w:rPr>
        <w:t xml:space="preserve">at the end of the grant period </w:t>
      </w:r>
      <w:r w:rsidR="000B098D" w:rsidRPr="0089695E">
        <w:rPr>
          <w:rFonts w:cstheme="minorHAnsi"/>
        </w:rPr>
        <w:t xml:space="preserve">must be returned to the </w:t>
      </w:r>
      <w:r w:rsidR="00C82392" w:rsidRPr="0089695E">
        <w:rPr>
          <w:rFonts w:cstheme="minorHAnsi"/>
        </w:rPr>
        <w:t>F</w:t>
      </w:r>
      <w:r w:rsidR="000B098D" w:rsidRPr="0089695E">
        <w:rPr>
          <w:rFonts w:cstheme="minorHAnsi"/>
        </w:rPr>
        <w:t>oundation</w:t>
      </w:r>
      <w:r w:rsidRPr="0089695E">
        <w:rPr>
          <w:rFonts w:cstheme="minorHAnsi"/>
        </w:rPr>
        <w:t>.</w:t>
      </w:r>
      <w:r w:rsidR="000B098D" w:rsidRPr="0089695E">
        <w:rPr>
          <w:rFonts w:cstheme="minorHAnsi"/>
        </w:rPr>
        <w:t xml:space="preserve"> Organizations that need additional incentive funds may receive those funds once requested from the St. Joe Foundation, </w:t>
      </w:r>
      <w:r w:rsidR="006578AD" w:rsidRPr="0089695E">
        <w:rPr>
          <w:rFonts w:cstheme="minorHAnsi"/>
        </w:rPr>
        <w:t>if</w:t>
      </w:r>
      <w:r w:rsidR="000B098D" w:rsidRPr="0089695E">
        <w:rPr>
          <w:rFonts w:cstheme="minorHAnsi"/>
        </w:rPr>
        <w:t xml:space="preserve"> the</w:t>
      </w:r>
      <w:r w:rsidRPr="0089695E">
        <w:rPr>
          <w:rFonts w:cstheme="minorHAnsi"/>
        </w:rPr>
        <w:t>re are still funds remaining</w:t>
      </w:r>
      <w:r w:rsidR="000B098D" w:rsidRPr="0089695E">
        <w:rPr>
          <w:rFonts w:cstheme="minorHAnsi"/>
        </w:rPr>
        <w:t>.</w:t>
      </w:r>
    </w:p>
    <w:p w14:paraId="51577EA2" w14:textId="77777777" w:rsidR="00E527F8" w:rsidRDefault="00E527F8" w:rsidP="00E527F8">
      <w:pPr>
        <w:pStyle w:val="NoSpacing"/>
        <w:ind w:firstLine="360"/>
        <w:rPr>
          <w:rFonts w:cstheme="minorHAnsi"/>
        </w:rPr>
      </w:pPr>
    </w:p>
    <w:p w14:paraId="3555EE83" w14:textId="2D1D1FBE" w:rsidR="000B098D" w:rsidRPr="0089695E" w:rsidRDefault="000B098D" w:rsidP="00E527F8">
      <w:pPr>
        <w:pStyle w:val="NoSpacing"/>
        <w:ind w:firstLine="360"/>
        <w:rPr>
          <w:rFonts w:cstheme="minorHAnsi"/>
          <w:b/>
          <w:bCs/>
        </w:rPr>
      </w:pPr>
      <w:r w:rsidRPr="0089695E">
        <w:rPr>
          <w:rFonts w:cstheme="minorHAnsi"/>
          <w:b/>
          <w:bCs/>
        </w:rPr>
        <w:t>Please describe your budget</w:t>
      </w:r>
      <w:r w:rsidR="00186562" w:rsidRPr="0089695E">
        <w:rPr>
          <w:rFonts w:cstheme="minorHAnsi"/>
          <w:b/>
          <w:bCs/>
        </w:rPr>
        <w:t xml:space="preserve"> </w:t>
      </w:r>
      <w:r w:rsidR="00186562" w:rsidRPr="0060316B">
        <w:rPr>
          <w:rFonts w:cstheme="minorHAnsi"/>
          <w:b/>
          <w:bCs/>
          <w:i/>
          <w:iCs/>
        </w:rPr>
        <w:t>(</w:t>
      </w:r>
      <w:r w:rsidR="00E527F8">
        <w:rPr>
          <w:rFonts w:cstheme="minorHAnsi"/>
          <w:b/>
          <w:bCs/>
          <w:i/>
          <w:iCs/>
        </w:rPr>
        <w:t xml:space="preserve">this is a </w:t>
      </w:r>
      <w:proofErr w:type="gramStart"/>
      <w:r w:rsidR="00186562" w:rsidRPr="0060316B">
        <w:rPr>
          <w:rFonts w:cstheme="minorHAnsi"/>
          <w:b/>
          <w:bCs/>
          <w:i/>
          <w:iCs/>
        </w:rPr>
        <w:t>sample</w:t>
      </w:r>
      <w:proofErr w:type="gramEnd"/>
      <w:r w:rsidR="00E527F8">
        <w:rPr>
          <w:rFonts w:cstheme="minorHAnsi"/>
          <w:b/>
          <w:bCs/>
          <w:i/>
          <w:iCs/>
        </w:rPr>
        <w:t xml:space="preserve"> and you may delete it</w:t>
      </w:r>
      <w:r w:rsidR="00186562" w:rsidRPr="0060316B">
        <w:rPr>
          <w:rFonts w:cstheme="minorHAnsi"/>
          <w:b/>
          <w:bCs/>
          <w:i/>
          <w:iCs/>
        </w:rPr>
        <w:t>)</w:t>
      </w:r>
    </w:p>
    <w:p w14:paraId="178768CC" w14:textId="23B99824" w:rsidR="00186562" w:rsidRPr="0089695E" w:rsidRDefault="00CD1345" w:rsidP="000B098D">
      <w:pPr>
        <w:pStyle w:val="NoSpacing"/>
        <w:ind w:left="360"/>
        <w:rPr>
          <w:rFonts w:cstheme="minorHAnsi"/>
          <w:b/>
          <w:bCs/>
        </w:rPr>
      </w:pPr>
      <w:r w:rsidRPr="0089695E">
        <w:rPr>
          <w:rFonts w:cstheme="minorHAnsi"/>
          <w:b/>
          <w:bCs/>
        </w:rPr>
        <w:t>SAMPLE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6025"/>
        <w:gridCol w:w="2970"/>
      </w:tblGrid>
      <w:tr w:rsidR="00186562" w:rsidRPr="0089695E" w14:paraId="6F530471" w14:textId="77777777" w:rsidTr="00186562">
        <w:tc>
          <w:tcPr>
            <w:tcW w:w="6025" w:type="dxa"/>
          </w:tcPr>
          <w:p w14:paraId="7C9F1310" w14:textId="1D053858" w:rsidR="00186562" w:rsidRPr="0089695E" w:rsidRDefault="00186562" w:rsidP="000B098D">
            <w:pPr>
              <w:pStyle w:val="NoSpacing"/>
              <w:rPr>
                <w:rFonts w:cstheme="minorHAnsi"/>
                <w:b/>
                <w:bCs/>
              </w:rPr>
            </w:pPr>
            <w:r w:rsidRPr="0089695E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2970" w:type="dxa"/>
          </w:tcPr>
          <w:p w14:paraId="7DAB5421" w14:textId="2CE33B22" w:rsidR="00186562" w:rsidRPr="0089695E" w:rsidRDefault="00186562" w:rsidP="000B098D">
            <w:pPr>
              <w:pStyle w:val="NoSpacing"/>
              <w:rPr>
                <w:rFonts w:cstheme="minorHAnsi"/>
                <w:b/>
                <w:bCs/>
              </w:rPr>
            </w:pPr>
            <w:r w:rsidRPr="0089695E">
              <w:rPr>
                <w:rFonts w:cstheme="minorHAnsi"/>
                <w:b/>
                <w:bCs/>
              </w:rPr>
              <w:t>Cost</w:t>
            </w:r>
          </w:p>
        </w:tc>
      </w:tr>
      <w:tr w:rsidR="00186562" w:rsidRPr="0089695E" w14:paraId="73E24D45" w14:textId="77777777" w:rsidTr="00186562">
        <w:tc>
          <w:tcPr>
            <w:tcW w:w="6025" w:type="dxa"/>
          </w:tcPr>
          <w:p w14:paraId="5EDE5397" w14:textId="47D90CAB" w:rsidR="00186562" w:rsidRPr="0089695E" w:rsidRDefault="00186562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 xml:space="preserve">Incentives (match </w:t>
            </w:r>
            <w:r w:rsidR="00CD1345" w:rsidRPr="0089695E">
              <w:rPr>
                <w:rFonts w:cstheme="minorHAnsi"/>
              </w:rPr>
              <w:t xml:space="preserve">dollars </w:t>
            </w:r>
            <w:r w:rsidRPr="0089695E">
              <w:rPr>
                <w:rFonts w:cstheme="minorHAnsi"/>
              </w:rPr>
              <w:t>used to pay for additional produce for SNAP customers)</w:t>
            </w:r>
          </w:p>
        </w:tc>
        <w:tc>
          <w:tcPr>
            <w:tcW w:w="2970" w:type="dxa"/>
          </w:tcPr>
          <w:p w14:paraId="1239C178" w14:textId="7A73FF19" w:rsidR="00186562" w:rsidRPr="0089695E" w:rsidRDefault="00186562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$3,</w:t>
            </w:r>
            <w:r w:rsidR="00400EE8" w:rsidRPr="0089695E">
              <w:rPr>
                <w:rFonts w:cstheme="minorHAnsi"/>
              </w:rPr>
              <w:t>5</w:t>
            </w:r>
            <w:r w:rsidRPr="0089695E">
              <w:rPr>
                <w:rFonts w:cstheme="minorHAnsi"/>
              </w:rPr>
              <w:t>00</w:t>
            </w:r>
          </w:p>
        </w:tc>
      </w:tr>
      <w:tr w:rsidR="00186562" w:rsidRPr="0089695E" w14:paraId="7AACB444" w14:textId="77777777" w:rsidTr="00186562">
        <w:tc>
          <w:tcPr>
            <w:tcW w:w="6025" w:type="dxa"/>
          </w:tcPr>
          <w:p w14:paraId="6C42AB4C" w14:textId="77777777" w:rsidR="00186562" w:rsidRPr="0089695E" w:rsidRDefault="00186562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Staff time to operate the market table</w:t>
            </w:r>
          </w:p>
          <w:p w14:paraId="4BBB4A0D" w14:textId="3920F12F" w:rsidR="00186562" w:rsidRPr="0089695E" w:rsidRDefault="00186562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4 hours/week x 20 weeks @$15/hour</w:t>
            </w:r>
          </w:p>
        </w:tc>
        <w:tc>
          <w:tcPr>
            <w:tcW w:w="2970" w:type="dxa"/>
          </w:tcPr>
          <w:p w14:paraId="6B14A378" w14:textId="31CB1A11" w:rsidR="00186562" w:rsidRPr="0089695E" w:rsidRDefault="00186562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$1,200</w:t>
            </w:r>
          </w:p>
        </w:tc>
      </w:tr>
      <w:tr w:rsidR="00105C77" w:rsidRPr="0089695E" w14:paraId="27947197" w14:textId="77777777" w:rsidTr="00186562">
        <w:tc>
          <w:tcPr>
            <w:tcW w:w="6025" w:type="dxa"/>
          </w:tcPr>
          <w:p w14:paraId="34BF0E55" w14:textId="1132C1B5" w:rsidR="00105C77" w:rsidRPr="0089695E" w:rsidRDefault="00105C77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 xml:space="preserve">Staff time to </w:t>
            </w:r>
            <w:r w:rsidR="005A1CDF" w:rsidRPr="0089695E">
              <w:rPr>
                <w:rFonts w:cstheme="minorHAnsi"/>
              </w:rPr>
              <w:t xml:space="preserve">process reimbursement payments to vendors and upload monthly data to DoubleUpIndiana.org </w:t>
            </w:r>
            <w:r w:rsidR="00400EE8" w:rsidRPr="0089695E">
              <w:rPr>
                <w:rFonts w:cstheme="minorHAnsi"/>
              </w:rPr>
              <w:t>2</w:t>
            </w:r>
            <w:r w:rsidR="005A1CDF" w:rsidRPr="0089695E">
              <w:rPr>
                <w:rFonts w:cstheme="minorHAnsi"/>
              </w:rPr>
              <w:t xml:space="preserve"> hour</w:t>
            </w:r>
            <w:r w:rsidR="00400EE8" w:rsidRPr="0089695E">
              <w:rPr>
                <w:rFonts w:cstheme="minorHAnsi"/>
              </w:rPr>
              <w:t>s</w:t>
            </w:r>
            <w:r w:rsidR="005A1CDF" w:rsidRPr="0089695E">
              <w:rPr>
                <w:rFonts w:cstheme="minorHAnsi"/>
              </w:rPr>
              <w:t>/week x 20 weeks @$15/hour</w:t>
            </w:r>
          </w:p>
        </w:tc>
        <w:tc>
          <w:tcPr>
            <w:tcW w:w="2970" w:type="dxa"/>
          </w:tcPr>
          <w:p w14:paraId="2095A2D4" w14:textId="5CB9BC23" w:rsidR="00105C77" w:rsidRPr="0089695E" w:rsidRDefault="00CD1345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$</w:t>
            </w:r>
            <w:r w:rsidR="00400EE8" w:rsidRPr="0089695E">
              <w:rPr>
                <w:rFonts w:cstheme="minorHAnsi"/>
              </w:rPr>
              <w:t>6</w:t>
            </w:r>
            <w:r w:rsidRPr="0089695E">
              <w:rPr>
                <w:rFonts w:cstheme="minorHAnsi"/>
              </w:rPr>
              <w:t>00</w:t>
            </w:r>
          </w:p>
        </w:tc>
      </w:tr>
      <w:tr w:rsidR="00186562" w:rsidRPr="0089695E" w14:paraId="214C7FF9" w14:textId="77777777" w:rsidTr="00186562">
        <w:tc>
          <w:tcPr>
            <w:tcW w:w="6025" w:type="dxa"/>
          </w:tcPr>
          <w:p w14:paraId="4E8C8625" w14:textId="11BA95EF" w:rsidR="00186562" w:rsidRPr="0089695E" w:rsidRDefault="00105C77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Tablet used to process EBT</w:t>
            </w:r>
            <w:r w:rsidR="00400EE8" w:rsidRPr="0089695E">
              <w:rPr>
                <w:rFonts w:cstheme="minorHAnsi"/>
              </w:rPr>
              <w:t xml:space="preserve"> transactions</w:t>
            </w:r>
          </w:p>
        </w:tc>
        <w:tc>
          <w:tcPr>
            <w:tcW w:w="2970" w:type="dxa"/>
          </w:tcPr>
          <w:p w14:paraId="00031396" w14:textId="73DC90C5" w:rsidR="00186562" w:rsidRPr="0089695E" w:rsidRDefault="00CD1345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$700</w:t>
            </w:r>
          </w:p>
        </w:tc>
      </w:tr>
      <w:tr w:rsidR="00105C77" w:rsidRPr="0089695E" w14:paraId="42DC1D36" w14:textId="77777777" w:rsidTr="00186562">
        <w:tc>
          <w:tcPr>
            <w:tcW w:w="6025" w:type="dxa"/>
          </w:tcPr>
          <w:p w14:paraId="2ADDC7E2" w14:textId="3E169D5C" w:rsidR="00105C77" w:rsidRPr="0089695E" w:rsidRDefault="00105C77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Purchase of tokens to be used for SNAP and Double Up</w:t>
            </w:r>
          </w:p>
        </w:tc>
        <w:tc>
          <w:tcPr>
            <w:tcW w:w="2970" w:type="dxa"/>
          </w:tcPr>
          <w:p w14:paraId="1949E4D2" w14:textId="74C832D7" w:rsidR="00105C77" w:rsidRPr="0089695E" w:rsidRDefault="00CD1345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$</w:t>
            </w:r>
            <w:r w:rsidR="00400EE8" w:rsidRPr="0089695E">
              <w:rPr>
                <w:rFonts w:cstheme="minorHAnsi"/>
              </w:rPr>
              <w:t>20</w:t>
            </w:r>
            <w:r w:rsidRPr="0089695E">
              <w:rPr>
                <w:rFonts w:cstheme="minorHAnsi"/>
              </w:rPr>
              <w:t>0</w:t>
            </w:r>
          </w:p>
        </w:tc>
      </w:tr>
      <w:tr w:rsidR="00400EE8" w:rsidRPr="0089695E" w14:paraId="665A8017" w14:textId="77777777" w:rsidTr="00186562">
        <w:tc>
          <w:tcPr>
            <w:tcW w:w="6025" w:type="dxa"/>
          </w:tcPr>
          <w:p w14:paraId="7C9BCCB1" w14:textId="17B3EAD2" w:rsidR="00400EE8" w:rsidRPr="0089695E" w:rsidRDefault="00400EE8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Token bags and lock box</w:t>
            </w:r>
          </w:p>
        </w:tc>
        <w:tc>
          <w:tcPr>
            <w:tcW w:w="2970" w:type="dxa"/>
          </w:tcPr>
          <w:p w14:paraId="0008A2CF" w14:textId="66CD037C" w:rsidR="00400EE8" w:rsidRPr="0089695E" w:rsidRDefault="00400EE8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$200</w:t>
            </w:r>
          </w:p>
        </w:tc>
      </w:tr>
      <w:tr w:rsidR="00105C77" w:rsidRPr="0089695E" w14:paraId="68D8CB9B" w14:textId="77777777" w:rsidTr="00186562">
        <w:tc>
          <w:tcPr>
            <w:tcW w:w="6025" w:type="dxa"/>
          </w:tcPr>
          <w:p w14:paraId="2B8BF243" w14:textId="4A2816A9" w:rsidR="00105C77" w:rsidRPr="0089695E" w:rsidRDefault="00105C77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Sandwich board to promote that SNAP &amp; Double Up are available</w:t>
            </w:r>
          </w:p>
        </w:tc>
        <w:tc>
          <w:tcPr>
            <w:tcW w:w="2970" w:type="dxa"/>
          </w:tcPr>
          <w:p w14:paraId="32D9CEA1" w14:textId="1FCA9F6D" w:rsidR="00105C77" w:rsidRPr="0089695E" w:rsidRDefault="00EA11C4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$250</w:t>
            </w:r>
          </w:p>
        </w:tc>
      </w:tr>
      <w:tr w:rsidR="00105C77" w:rsidRPr="0089695E" w14:paraId="6E9C314A" w14:textId="77777777" w:rsidTr="00186562">
        <w:tc>
          <w:tcPr>
            <w:tcW w:w="6025" w:type="dxa"/>
          </w:tcPr>
          <w:p w14:paraId="3378408D" w14:textId="267C9646" w:rsidR="00105C77" w:rsidRPr="0089695E" w:rsidRDefault="00105C77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Fliers promoting program</w:t>
            </w:r>
          </w:p>
        </w:tc>
        <w:tc>
          <w:tcPr>
            <w:tcW w:w="2970" w:type="dxa"/>
          </w:tcPr>
          <w:p w14:paraId="27512243" w14:textId="4399A550" w:rsidR="00105C77" w:rsidRPr="0089695E" w:rsidRDefault="00EA11C4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$100</w:t>
            </w:r>
          </w:p>
        </w:tc>
      </w:tr>
      <w:tr w:rsidR="00105C77" w:rsidRPr="0089695E" w14:paraId="362C943D" w14:textId="77777777" w:rsidTr="00186562">
        <w:tc>
          <w:tcPr>
            <w:tcW w:w="6025" w:type="dxa"/>
          </w:tcPr>
          <w:p w14:paraId="3B01D1A8" w14:textId="3E07A040" w:rsidR="00105C77" w:rsidRPr="0089695E" w:rsidRDefault="00105C77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Facebook advertising promoting program</w:t>
            </w:r>
          </w:p>
        </w:tc>
        <w:tc>
          <w:tcPr>
            <w:tcW w:w="2970" w:type="dxa"/>
          </w:tcPr>
          <w:p w14:paraId="4FD4EA47" w14:textId="21AF1D46" w:rsidR="00105C77" w:rsidRPr="0089695E" w:rsidRDefault="00105C77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$100</w:t>
            </w:r>
          </w:p>
        </w:tc>
      </w:tr>
      <w:tr w:rsidR="00EA11C4" w:rsidRPr="0089695E" w14:paraId="3EB1DA40" w14:textId="77777777" w:rsidTr="00186562">
        <w:tc>
          <w:tcPr>
            <w:tcW w:w="6025" w:type="dxa"/>
          </w:tcPr>
          <w:p w14:paraId="4E664C5E" w14:textId="3101CA70" w:rsidR="00EA11C4" w:rsidRPr="0089695E" w:rsidRDefault="00EA11C4" w:rsidP="000B098D">
            <w:pPr>
              <w:pStyle w:val="NoSpacing"/>
              <w:rPr>
                <w:rFonts w:cstheme="minorHAnsi"/>
                <w:b/>
                <w:bCs/>
              </w:rPr>
            </w:pPr>
            <w:r w:rsidRPr="0089695E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970" w:type="dxa"/>
          </w:tcPr>
          <w:p w14:paraId="458C9EB8" w14:textId="76647643" w:rsidR="00EA11C4" w:rsidRPr="0089695E" w:rsidRDefault="00EA11C4" w:rsidP="000B098D">
            <w:pPr>
              <w:pStyle w:val="NoSpacing"/>
              <w:rPr>
                <w:rFonts w:cstheme="minorHAnsi"/>
                <w:b/>
                <w:bCs/>
              </w:rPr>
            </w:pPr>
            <w:r w:rsidRPr="0089695E">
              <w:rPr>
                <w:rFonts w:cstheme="minorHAnsi"/>
                <w:b/>
                <w:bCs/>
              </w:rPr>
              <w:t>$</w:t>
            </w:r>
            <w:r w:rsidR="00400EE8" w:rsidRPr="0089695E">
              <w:rPr>
                <w:rFonts w:cstheme="minorHAnsi"/>
                <w:b/>
                <w:bCs/>
              </w:rPr>
              <w:t>6</w:t>
            </w:r>
            <w:r w:rsidRPr="0089695E">
              <w:rPr>
                <w:rFonts w:cstheme="minorHAnsi"/>
                <w:b/>
                <w:bCs/>
              </w:rPr>
              <w:t>,800</w:t>
            </w:r>
          </w:p>
        </w:tc>
      </w:tr>
    </w:tbl>
    <w:p w14:paraId="03F8BC7E" w14:textId="77777777" w:rsidR="00400EE8" w:rsidRPr="0089695E" w:rsidRDefault="00400EE8" w:rsidP="00E527F8">
      <w:pPr>
        <w:pStyle w:val="NoSpacing"/>
        <w:rPr>
          <w:rFonts w:cstheme="minorHAnsi"/>
          <w:b/>
          <w:bCs/>
        </w:rPr>
      </w:pPr>
    </w:p>
    <w:p w14:paraId="3741FE4A" w14:textId="0719CDCC" w:rsidR="000B098D" w:rsidRPr="0089695E" w:rsidRDefault="00EA11C4" w:rsidP="000B098D">
      <w:pPr>
        <w:pStyle w:val="NoSpacing"/>
        <w:ind w:left="360"/>
        <w:rPr>
          <w:rFonts w:cstheme="minorHAnsi"/>
          <w:b/>
          <w:bCs/>
        </w:rPr>
      </w:pPr>
      <w:r w:rsidRPr="0089695E">
        <w:rPr>
          <w:rFonts w:cstheme="minorHAnsi"/>
          <w:b/>
          <w:bCs/>
        </w:rPr>
        <w:t>Budget to be completed by applicant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EA11C4" w:rsidRPr="0089695E" w14:paraId="7A177A2A" w14:textId="77777777" w:rsidTr="004756FF">
        <w:tc>
          <w:tcPr>
            <w:tcW w:w="6025" w:type="dxa"/>
          </w:tcPr>
          <w:p w14:paraId="1148CE06" w14:textId="22012B8A" w:rsidR="00EA11C4" w:rsidRPr="0089695E" w:rsidRDefault="004756FF" w:rsidP="000B098D">
            <w:pPr>
              <w:pStyle w:val="NoSpacing"/>
              <w:rPr>
                <w:rFonts w:cstheme="minorHAnsi"/>
                <w:b/>
                <w:bCs/>
              </w:rPr>
            </w:pPr>
            <w:r w:rsidRPr="0089695E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2965" w:type="dxa"/>
          </w:tcPr>
          <w:p w14:paraId="31147D4B" w14:textId="670AA6D4" w:rsidR="00EA11C4" w:rsidRPr="0089695E" w:rsidRDefault="004756FF" w:rsidP="000B098D">
            <w:pPr>
              <w:pStyle w:val="NoSpacing"/>
              <w:rPr>
                <w:rFonts w:cstheme="minorHAnsi"/>
                <w:b/>
                <w:bCs/>
              </w:rPr>
            </w:pPr>
            <w:r w:rsidRPr="0089695E">
              <w:rPr>
                <w:rFonts w:cstheme="minorHAnsi"/>
                <w:b/>
                <w:bCs/>
              </w:rPr>
              <w:t>Cost</w:t>
            </w:r>
          </w:p>
        </w:tc>
      </w:tr>
      <w:tr w:rsidR="00EA11C4" w:rsidRPr="0089695E" w14:paraId="2A4C0BF5" w14:textId="77777777" w:rsidTr="004756FF">
        <w:tc>
          <w:tcPr>
            <w:tcW w:w="6025" w:type="dxa"/>
          </w:tcPr>
          <w:p w14:paraId="71B687E1" w14:textId="776C5D0A" w:rsidR="00EA11C4" w:rsidRPr="0089695E" w:rsidRDefault="004756FF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Incentive funds</w:t>
            </w:r>
          </w:p>
        </w:tc>
        <w:tc>
          <w:tcPr>
            <w:tcW w:w="2965" w:type="dxa"/>
          </w:tcPr>
          <w:p w14:paraId="0287AEDD" w14:textId="77777777" w:rsidR="00EA11C4" w:rsidRPr="0089695E" w:rsidRDefault="00EA11C4" w:rsidP="000B098D">
            <w:pPr>
              <w:pStyle w:val="NoSpacing"/>
              <w:rPr>
                <w:rFonts w:cstheme="minorHAnsi"/>
              </w:rPr>
            </w:pPr>
          </w:p>
        </w:tc>
      </w:tr>
      <w:tr w:rsidR="00EA11C4" w:rsidRPr="0089695E" w14:paraId="5596BE0F" w14:textId="77777777" w:rsidTr="004756FF">
        <w:tc>
          <w:tcPr>
            <w:tcW w:w="6025" w:type="dxa"/>
          </w:tcPr>
          <w:p w14:paraId="42738E46" w14:textId="682D4FB3" w:rsidR="00EA11C4" w:rsidRPr="0089695E" w:rsidRDefault="00EA11C4" w:rsidP="000B098D">
            <w:pPr>
              <w:pStyle w:val="NoSpacing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6625DCDB" w14:textId="77777777" w:rsidR="00EA11C4" w:rsidRPr="0089695E" w:rsidRDefault="00EA11C4" w:rsidP="000B098D">
            <w:pPr>
              <w:pStyle w:val="NoSpacing"/>
              <w:rPr>
                <w:rFonts w:cstheme="minorHAnsi"/>
              </w:rPr>
            </w:pPr>
          </w:p>
        </w:tc>
      </w:tr>
      <w:tr w:rsidR="00EA11C4" w:rsidRPr="0089695E" w14:paraId="5F498938" w14:textId="77777777" w:rsidTr="004756FF">
        <w:tc>
          <w:tcPr>
            <w:tcW w:w="6025" w:type="dxa"/>
          </w:tcPr>
          <w:p w14:paraId="130632FF" w14:textId="77777777" w:rsidR="00EA11C4" w:rsidRPr="0089695E" w:rsidRDefault="00EA11C4" w:rsidP="000B098D">
            <w:pPr>
              <w:pStyle w:val="NoSpacing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6FDF298A" w14:textId="77777777" w:rsidR="00EA11C4" w:rsidRPr="0089695E" w:rsidRDefault="00EA11C4" w:rsidP="000B098D">
            <w:pPr>
              <w:pStyle w:val="NoSpacing"/>
              <w:rPr>
                <w:rFonts w:cstheme="minorHAnsi"/>
              </w:rPr>
            </w:pPr>
          </w:p>
        </w:tc>
      </w:tr>
      <w:tr w:rsidR="0060316B" w:rsidRPr="0089695E" w14:paraId="6FD76A8A" w14:textId="77777777" w:rsidTr="004756FF">
        <w:tc>
          <w:tcPr>
            <w:tcW w:w="6025" w:type="dxa"/>
          </w:tcPr>
          <w:p w14:paraId="3FF694AE" w14:textId="77777777" w:rsidR="0060316B" w:rsidRPr="0089695E" w:rsidRDefault="0060316B" w:rsidP="000B098D">
            <w:pPr>
              <w:pStyle w:val="NoSpacing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71B2B505" w14:textId="77777777" w:rsidR="0060316B" w:rsidRPr="0089695E" w:rsidRDefault="0060316B" w:rsidP="000B098D">
            <w:pPr>
              <w:pStyle w:val="NoSpacing"/>
              <w:rPr>
                <w:rFonts w:cstheme="minorHAnsi"/>
              </w:rPr>
            </w:pPr>
          </w:p>
        </w:tc>
      </w:tr>
      <w:tr w:rsidR="0060316B" w:rsidRPr="0089695E" w14:paraId="39B09A26" w14:textId="77777777" w:rsidTr="004756FF">
        <w:tc>
          <w:tcPr>
            <w:tcW w:w="6025" w:type="dxa"/>
          </w:tcPr>
          <w:p w14:paraId="363D79B8" w14:textId="77777777" w:rsidR="0060316B" w:rsidRPr="0089695E" w:rsidRDefault="0060316B" w:rsidP="000B098D">
            <w:pPr>
              <w:pStyle w:val="NoSpacing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6F7369D9" w14:textId="77777777" w:rsidR="0060316B" w:rsidRPr="0089695E" w:rsidRDefault="0060316B" w:rsidP="000B098D">
            <w:pPr>
              <w:pStyle w:val="NoSpacing"/>
              <w:rPr>
                <w:rFonts w:cstheme="minorHAnsi"/>
              </w:rPr>
            </w:pPr>
          </w:p>
        </w:tc>
      </w:tr>
      <w:tr w:rsidR="0060316B" w:rsidRPr="0089695E" w14:paraId="0372DCB0" w14:textId="77777777" w:rsidTr="004756FF">
        <w:tc>
          <w:tcPr>
            <w:tcW w:w="6025" w:type="dxa"/>
          </w:tcPr>
          <w:p w14:paraId="3633A7C3" w14:textId="77777777" w:rsidR="0060316B" w:rsidRPr="0089695E" w:rsidRDefault="0060316B" w:rsidP="000B098D">
            <w:pPr>
              <w:pStyle w:val="NoSpacing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76B7C7A4" w14:textId="77777777" w:rsidR="0060316B" w:rsidRPr="0089695E" w:rsidRDefault="0060316B" w:rsidP="000B098D">
            <w:pPr>
              <w:pStyle w:val="NoSpacing"/>
              <w:rPr>
                <w:rFonts w:cstheme="minorHAnsi"/>
              </w:rPr>
            </w:pPr>
          </w:p>
        </w:tc>
      </w:tr>
      <w:tr w:rsidR="00E527F8" w:rsidRPr="0089695E" w14:paraId="4AE6B959" w14:textId="77777777" w:rsidTr="004756FF">
        <w:tc>
          <w:tcPr>
            <w:tcW w:w="6025" w:type="dxa"/>
          </w:tcPr>
          <w:p w14:paraId="3CB5B20F" w14:textId="77777777" w:rsidR="00E527F8" w:rsidRPr="0089695E" w:rsidRDefault="00E527F8" w:rsidP="000B098D">
            <w:pPr>
              <w:pStyle w:val="NoSpacing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217CC6E3" w14:textId="77777777" w:rsidR="00E527F8" w:rsidRPr="0089695E" w:rsidRDefault="00E527F8" w:rsidP="000B098D">
            <w:pPr>
              <w:pStyle w:val="NoSpacing"/>
              <w:rPr>
                <w:rFonts w:cstheme="minorHAnsi"/>
              </w:rPr>
            </w:pPr>
          </w:p>
        </w:tc>
      </w:tr>
      <w:tr w:rsidR="00E527F8" w:rsidRPr="0089695E" w14:paraId="44F6B672" w14:textId="77777777" w:rsidTr="004756FF">
        <w:tc>
          <w:tcPr>
            <w:tcW w:w="6025" w:type="dxa"/>
          </w:tcPr>
          <w:p w14:paraId="5A68D2C3" w14:textId="60F76C57" w:rsidR="00E527F8" w:rsidRPr="0089695E" w:rsidRDefault="00E527F8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</w:rPr>
              <w:t>(</w:t>
            </w:r>
            <w:proofErr w:type="gramStart"/>
            <w:r w:rsidRPr="0089695E">
              <w:rPr>
                <w:rFonts w:cstheme="minorHAnsi"/>
              </w:rPr>
              <w:t>add</w:t>
            </w:r>
            <w:proofErr w:type="gramEnd"/>
            <w:r w:rsidRPr="0089695E">
              <w:rPr>
                <w:rFonts w:cstheme="minorHAnsi"/>
              </w:rPr>
              <w:t xml:space="preserve"> or delete rows as needed)</w:t>
            </w:r>
          </w:p>
        </w:tc>
        <w:tc>
          <w:tcPr>
            <w:tcW w:w="2965" w:type="dxa"/>
          </w:tcPr>
          <w:p w14:paraId="026A5976" w14:textId="77777777" w:rsidR="00E527F8" w:rsidRPr="0089695E" w:rsidRDefault="00E527F8" w:rsidP="000B098D">
            <w:pPr>
              <w:pStyle w:val="NoSpacing"/>
              <w:rPr>
                <w:rFonts w:cstheme="minorHAnsi"/>
              </w:rPr>
            </w:pPr>
          </w:p>
        </w:tc>
      </w:tr>
      <w:tr w:rsidR="00E527F8" w:rsidRPr="0089695E" w14:paraId="685C00E7" w14:textId="77777777" w:rsidTr="004756FF">
        <w:tc>
          <w:tcPr>
            <w:tcW w:w="6025" w:type="dxa"/>
          </w:tcPr>
          <w:p w14:paraId="23220D60" w14:textId="0F042571" w:rsidR="00E527F8" w:rsidRPr="0089695E" w:rsidRDefault="00E527F8" w:rsidP="000B098D">
            <w:pPr>
              <w:pStyle w:val="NoSpacing"/>
              <w:rPr>
                <w:rFonts w:cstheme="minorHAnsi"/>
              </w:rPr>
            </w:pPr>
            <w:r w:rsidRPr="0089695E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965" w:type="dxa"/>
          </w:tcPr>
          <w:p w14:paraId="6C67E228" w14:textId="77777777" w:rsidR="00E527F8" w:rsidRPr="0089695E" w:rsidRDefault="00E527F8" w:rsidP="000B098D">
            <w:pPr>
              <w:pStyle w:val="NoSpacing"/>
              <w:rPr>
                <w:rFonts w:cstheme="minorHAnsi"/>
              </w:rPr>
            </w:pPr>
          </w:p>
        </w:tc>
      </w:tr>
    </w:tbl>
    <w:p w14:paraId="0C21A17A" w14:textId="67204C9C" w:rsidR="00820F2E" w:rsidRDefault="001C1274">
      <w:pPr>
        <w:rPr>
          <w:rFonts w:cstheme="minorHAnsi"/>
        </w:rPr>
      </w:pPr>
    </w:p>
    <w:p w14:paraId="5D27E8B8" w14:textId="5F17B1D5" w:rsidR="0037685A" w:rsidRDefault="0037685A">
      <w:pPr>
        <w:rPr>
          <w:rFonts w:cstheme="minorHAnsi"/>
        </w:rPr>
      </w:pPr>
    </w:p>
    <w:p w14:paraId="2B0E3429" w14:textId="3E21D68B" w:rsidR="0037685A" w:rsidRDefault="0037685A">
      <w:pPr>
        <w:rPr>
          <w:rFonts w:cstheme="minorHAnsi"/>
        </w:rPr>
      </w:pPr>
      <w:r w:rsidRPr="0037685A">
        <w:rPr>
          <w:rFonts w:cstheme="minorHAnsi"/>
          <w:b/>
          <w:bCs/>
          <w:sz w:val="28"/>
          <w:szCs w:val="28"/>
        </w:rPr>
        <w:t>V. Submission</w:t>
      </w:r>
    </w:p>
    <w:p w14:paraId="15E72F22" w14:textId="4212041B" w:rsidR="001C1274" w:rsidRDefault="0037685A" w:rsidP="001C1274">
      <w:pPr>
        <w:pStyle w:val="NoSpacing"/>
      </w:pPr>
      <w:r>
        <w:t xml:space="preserve">Please save your completed application and </w:t>
      </w:r>
      <w:r w:rsidR="001C1274">
        <w:t xml:space="preserve">email it as an attachment to </w:t>
      </w:r>
      <w:hyperlink r:id="rId8" w:history="1">
        <w:r w:rsidR="001C1274" w:rsidRPr="002A19D4">
          <w:rPr>
            <w:rStyle w:val="Hyperlink"/>
            <w:rFonts w:cstheme="minorHAnsi"/>
          </w:rPr>
          <w:t>DoubleUp@sjchf.org</w:t>
        </w:r>
      </w:hyperlink>
      <w:r w:rsidR="001C1274">
        <w:t xml:space="preserve">. </w:t>
      </w:r>
    </w:p>
    <w:p w14:paraId="48344C9C" w14:textId="31BCA28C" w:rsidR="001C1274" w:rsidRPr="0037685A" w:rsidRDefault="001C1274" w:rsidP="001C1274">
      <w:pPr>
        <w:pStyle w:val="NoSpacing"/>
      </w:pPr>
      <w:r>
        <w:t xml:space="preserve">If we have questions about your application, we will email you or call you. We will approve applications on a rolling basis, so as soon as they are received, we will begin reviewing them and notify you within one months’ time of our decision. </w:t>
      </w:r>
    </w:p>
    <w:sectPr w:rsidR="001C1274" w:rsidRPr="0037685A" w:rsidSect="00D93C97">
      <w:headerReference w:type="default" r:id="rId9"/>
      <w:footerReference w:type="default" r:id="rId10"/>
      <w:pgSz w:w="12240" w:h="15840" w:code="1"/>
      <w:pgMar w:top="1728" w:right="1440" w:bottom="1440" w:left="1440" w:header="720" w:footer="720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36A8" w14:textId="77777777" w:rsidR="0089695E" w:rsidRDefault="0089695E" w:rsidP="0089695E">
      <w:pPr>
        <w:spacing w:after="0" w:line="240" w:lineRule="auto"/>
      </w:pPr>
      <w:r>
        <w:separator/>
      </w:r>
    </w:p>
  </w:endnote>
  <w:endnote w:type="continuationSeparator" w:id="0">
    <w:p w14:paraId="004A78E2" w14:textId="77777777" w:rsidR="0089695E" w:rsidRDefault="0089695E" w:rsidP="0089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66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EBDC5" w14:textId="6E69D213" w:rsidR="0037685A" w:rsidRDefault="003768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0C742" w14:textId="77777777" w:rsidR="0037685A" w:rsidRDefault="0037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FA9B" w14:textId="77777777" w:rsidR="0089695E" w:rsidRDefault="0089695E" w:rsidP="0089695E">
      <w:pPr>
        <w:spacing w:after="0" w:line="240" w:lineRule="auto"/>
      </w:pPr>
      <w:r>
        <w:separator/>
      </w:r>
    </w:p>
  </w:footnote>
  <w:footnote w:type="continuationSeparator" w:id="0">
    <w:p w14:paraId="3F10FECC" w14:textId="77777777" w:rsidR="0089695E" w:rsidRDefault="0089695E" w:rsidP="0089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0BA1" w14:textId="08449504" w:rsidR="0089695E" w:rsidRDefault="008969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FB03BE" wp14:editId="0882EF48">
          <wp:simplePos x="0" y="0"/>
          <wp:positionH relativeFrom="margin">
            <wp:align>right</wp:align>
          </wp:positionH>
          <wp:positionV relativeFrom="paragraph">
            <wp:posOffset>-176530</wp:posOffset>
          </wp:positionV>
          <wp:extent cx="1457325" cy="524320"/>
          <wp:effectExtent l="0" t="0" r="0" b="9525"/>
          <wp:wrapNone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2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BE08D7" wp14:editId="241DAAD2">
          <wp:simplePos x="0" y="0"/>
          <wp:positionH relativeFrom="margin">
            <wp:posOffset>0</wp:posOffset>
          </wp:positionH>
          <wp:positionV relativeFrom="paragraph">
            <wp:posOffset>-239395</wp:posOffset>
          </wp:positionV>
          <wp:extent cx="1590675" cy="703568"/>
          <wp:effectExtent l="0" t="0" r="0" b="190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0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3D801" wp14:editId="222246F8">
          <wp:simplePos x="0" y="0"/>
          <wp:positionH relativeFrom="margin">
            <wp:align>center</wp:align>
          </wp:positionH>
          <wp:positionV relativeFrom="paragraph">
            <wp:posOffset>-224155</wp:posOffset>
          </wp:positionV>
          <wp:extent cx="1361440" cy="676910"/>
          <wp:effectExtent l="0" t="0" r="0" b="889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1373"/>
    <w:multiLevelType w:val="hybridMultilevel"/>
    <w:tmpl w:val="2B109458"/>
    <w:lvl w:ilvl="0" w:tplc="7D080DB4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487209"/>
    <w:multiLevelType w:val="hybridMultilevel"/>
    <w:tmpl w:val="F38872C2"/>
    <w:lvl w:ilvl="0" w:tplc="0CB86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23A7"/>
    <w:multiLevelType w:val="hybridMultilevel"/>
    <w:tmpl w:val="F3F49E32"/>
    <w:lvl w:ilvl="0" w:tplc="8D102B6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338A5"/>
    <w:multiLevelType w:val="hybridMultilevel"/>
    <w:tmpl w:val="0E10DC1C"/>
    <w:lvl w:ilvl="0" w:tplc="C5468E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702115">
    <w:abstractNumId w:val="3"/>
  </w:num>
  <w:num w:numId="2" w16cid:durableId="1160925988">
    <w:abstractNumId w:val="2"/>
  </w:num>
  <w:num w:numId="3" w16cid:durableId="1334606112">
    <w:abstractNumId w:val="0"/>
  </w:num>
  <w:num w:numId="4" w16cid:durableId="170147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NzAzMDMxtbAwNTBR0lEKTi0uzszPAykwrAUAUVTnyiwAAAA="/>
  </w:docVars>
  <w:rsids>
    <w:rsidRoot w:val="000B098D"/>
    <w:rsid w:val="00027CA5"/>
    <w:rsid w:val="0006389A"/>
    <w:rsid w:val="00070AEE"/>
    <w:rsid w:val="000B098D"/>
    <w:rsid w:val="000B56AF"/>
    <w:rsid w:val="001002F4"/>
    <w:rsid w:val="00105C77"/>
    <w:rsid w:val="00124887"/>
    <w:rsid w:val="0015570C"/>
    <w:rsid w:val="00186562"/>
    <w:rsid w:val="001C1274"/>
    <w:rsid w:val="00245A78"/>
    <w:rsid w:val="00263011"/>
    <w:rsid w:val="0037685A"/>
    <w:rsid w:val="00376D7D"/>
    <w:rsid w:val="00400EE8"/>
    <w:rsid w:val="00443C10"/>
    <w:rsid w:val="00447692"/>
    <w:rsid w:val="004756FF"/>
    <w:rsid w:val="004D6EE0"/>
    <w:rsid w:val="00576CC4"/>
    <w:rsid w:val="005A1CDF"/>
    <w:rsid w:val="0060316B"/>
    <w:rsid w:val="006578AD"/>
    <w:rsid w:val="00692448"/>
    <w:rsid w:val="006B429C"/>
    <w:rsid w:val="006E1E33"/>
    <w:rsid w:val="0072146A"/>
    <w:rsid w:val="0089695E"/>
    <w:rsid w:val="00994E8C"/>
    <w:rsid w:val="00A53489"/>
    <w:rsid w:val="00A92CF5"/>
    <w:rsid w:val="00AC1519"/>
    <w:rsid w:val="00C13B9A"/>
    <w:rsid w:val="00C634DB"/>
    <w:rsid w:val="00C82392"/>
    <w:rsid w:val="00CC2AFE"/>
    <w:rsid w:val="00CD1345"/>
    <w:rsid w:val="00D5334D"/>
    <w:rsid w:val="00D93C97"/>
    <w:rsid w:val="00DC159D"/>
    <w:rsid w:val="00E30C50"/>
    <w:rsid w:val="00E527F8"/>
    <w:rsid w:val="00E674D2"/>
    <w:rsid w:val="00E67572"/>
    <w:rsid w:val="00EA11C4"/>
    <w:rsid w:val="00ED7954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ECC23"/>
  <w15:chartTrackingRefBased/>
  <w15:docId w15:val="{1758FF22-F169-43E7-9C36-BBAD4947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98D"/>
    <w:pPr>
      <w:spacing w:after="0" w:line="240" w:lineRule="auto"/>
    </w:pPr>
  </w:style>
  <w:style w:type="table" w:styleId="TableGrid">
    <w:name w:val="Table Grid"/>
    <w:basedOn w:val="TableNormal"/>
    <w:uiPriority w:val="39"/>
    <w:rsid w:val="0018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5E"/>
  </w:style>
  <w:style w:type="paragraph" w:styleId="Footer">
    <w:name w:val="footer"/>
    <w:basedOn w:val="Normal"/>
    <w:link w:val="FooterChar"/>
    <w:uiPriority w:val="99"/>
    <w:unhideWhenUsed/>
    <w:rsid w:val="0089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5E"/>
  </w:style>
  <w:style w:type="character" w:styleId="Hyperlink">
    <w:name w:val="Hyperlink"/>
    <w:basedOn w:val="DefaultParagraphFont"/>
    <w:uiPriority w:val="99"/>
    <w:unhideWhenUsed/>
    <w:rsid w:val="00D93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bleUp@sjch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ubleUpIndia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880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Tyndall</dc:creator>
  <cp:keywords/>
  <dc:description/>
  <cp:lastModifiedBy>Mary Tyndall</cp:lastModifiedBy>
  <cp:revision>2</cp:revision>
  <cp:lastPrinted>2022-08-25T18:00:00Z</cp:lastPrinted>
  <dcterms:created xsi:type="dcterms:W3CDTF">2022-09-07T18:46:00Z</dcterms:created>
  <dcterms:modified xsi:type="dcterms:W3CDTF">2022-09-07T18:46:00Z</dcterms:modified>
</cp:coreProperties>
</file>